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B" w:rsidRPr="00866B2B" w:rsidRDefault="00866B2B" w:rsidP="00866B2B">
      <w:pPr>
        <w:pStyle w:val="Titel"/>
        <w:rPr>
          <w:sz w:val="44"/>
          <w:lang w:val="it-IT"/>
        </w:rPr>
      </w:pPr>
      <w:r w:rsidRPr="00866B2B">
        <w:rPr>
          <w:sz w:val="44"/>
          <w:lang w:val="it-IT"/>
        </w:rPr>
        <w:t xml:space="preserve">GUIDA ALLA COMPILAZIONE DELLO STATUTO </w:t>
      </w:r>
    </w:p>
    <w:p w:rsidR="00866B2B" w:rsidRDefault="00866B2B" w:rsidP="00866B2B">
      <w:pPr>
        <w:rPr>
          <w:lang w:val="it-IT"/>
        </w:rPr>
      </w:pPr>
    </w:p>
    <w:p w:rsidR="00866B2B" w:rsidRPr="00866B2B" w:rsidRDefault="00866B2B" w:rsidP="00866B2B">
      <w:pPr>
        <w:rPr>
          <w:lang w:val="it-IT"/>
        </w:rPr>
      </w:pPr>
      <w:r w:rsidRPr="00866B2B">
        <w:rPr>
          <w:lang w:val="it-IT"/>
        </w:rPr>
        <w:t xml:space="preserve">In via preliminare, è fondamentale sottolineare come </w:t>
      </w:r>
      <w:r w:rsidRPr="00866B2B">
        <w:rPr>
          <w:b/>
          <w:lang w:val="it-IT"/>
        </w:rPr>
        <w:t>i modelli di statuto presenti sul sito rappresentano dei FAC-SIMILE</w:t>
      </w:r>
      <w:r w:rsidRPr="00866B2B">
        <w:rPr>
          <w:lang w:val="it-IT"/>
        </w:rPr>
        <w:t xml:space="preserve">, i quali </w:t>
      </w:r>
      <w:r w:rsidRPr="00866B2B">
        <w:rPr>
          <w:b/>
          <w:lang w:val="it-IT"/>
        </w:rPr>
        <w:t>devono essere</w:t>
      </w:r>
      <w:r w:rsidRPr="00866B2B">
        <w:rPr>
          <w:lang w:val="it-IT"/>
        </w:rPr>
        <w:t xml:space="preserve"> anzitutto </w:t>
      </w:r>
      <w:r w:rsidRPr="00866B2B">
        <w:rPr>
          <w:b/>
          <w:lang w:val="it-IT"/>
        </w:rPr>
        <w:t>letti e compresi</w:t>
      </w:r>
      <w:r w:rsidRPr="00866B2B">
        <w:rPr>
          <w:lang w:val="it-IT"/>
        </w:rPr>
        <w:t xml:space="preserve"> da parte dell’organizzazione che li voglia utilizzare, e debbano di conseguenza essere </w:t>
      </w:r>
      <w:r w:rsidRPr="00866B2B">
        <w:rPr>
          <w:b/>
          <w:lang w:val="it-IT"/>
        </w:rPr>
        <w:t xml:space="preserve">“personalizzati” in base alle esigenze concrete dell’ente. </w:t>
      </w:r>
      <w:r>
        <w:rPr>
          <w:b/>
          <w:lang w:val="it-IT"/>
        </w:rPr>
        <w:br/>
      </w:r>
    </w:p>
    <w:p w:rsidR="00866B2B" w:rsidRPr="00866B2B" w:rsidRDefault="00866B2B" w:rsidP="00866B2B">
      <w:pPr>
        <w:pStyle w:val="Listenabsatz"/>
        <w:numPr>
          <w:ilvl w:val="0"/>
          <w:numId w:val="1"/>
        </w:numPr>
        <w:rPr>
          <w:lang w:val="it-IT"/>
        </w:rPr>
      </w:pPr>
      <w:r w:rsidRPr="00866B2B">
        <w:rPr>
          <w:lang w:val="it-IT"/>
        </w:rPr>
        <w:t xml:space="preserve">La prima operazione è quindi quella di </w:t>
      </w:r>
      <w:r w:rsidRPr="00866B2B">
        <w:rPr>
          <w:b/>
          <w:u w:val="single"/>
          <w:lang w:val="it-IT"/>
        </w:rPr>
        <w:t>LEGGERE CON ATTENZIONE LO STATUTO</w:t>
      </w:r>
      <w:r w:rsidRPr="00866B2B">
        <w:rPr>
          <w:lang w:val="it-IT"/>
        </w:rPr>
        <w:t xml:space="preserve"> nei suoi diversi articoli; il </w:t>
      </w:r>
      <w:r w:rsidRPr="00866B2B">
        <w:rPr>
          <w:b/>
          <w:lang w:val="it-IT"/>
        </w:rPr>
        <w:t>vademecum</w:t>
      </w:r>
      <w:r w:rsidRPr="00866B2B">
        <w:rPr>
          <w:lang w:val="it-IT"/>
        </w:rPr>
        <w:t xml:space="preserve">, che si trova in calce allo statuto, </w:t>
      </w:r>
      <w:r w:rsidRPr="00866B2B">
        <w:rPr>
          <w:b/>
          <w:lang w:val="it-IT"/>
        </w:rPr>
        <w:t>costituisce un ausilio nella comprensione</w:t>
      </w:r>
      <w:r w:rsidRPr="00866B2B">
        <w:rPr>
          <w:lang w:val="it-IT"/>
        </w:rPr>
        <w:t xml:space="preserve"> di alcuni punti dello statuto. Al vademecum si arriva in automatico posizionandosi sui numeri delle note presenti nel testo dello statuto e facendo un doppio “clic” col tasto sinistro del mouse.   </w:t>
      </w:r>
      <w:r>
        <w:rPr>
          <w:lang w:val="it-IT"/>
        </w:rPr>
        <w:br/>
      </w:r>
    </w:p>
    <w:p w:rsidR="00866B2B" w:rsidRDefault="00866B2B" w:rsidP="00866B2B">
      <w:pPr>
        <w:pStyle w:val="Listenabsatz"/>
        <w:numPr>
          <w:ilvl w:val="0"/>
          <w:numId w:val="1"/>
        </w:numPr>
        <w:rPr>
          <w:lang w:val="it-IT"/>
        </w:rPr>
      </w:pPr>
      <w:r w:rsidRPr="00866B2B">
        <w:rPr>
          <w:b/>
          <w:u w:val="single"/>
          <w:lang w:val="it-IT"/>
        </w:rPr>
        <w:t xml:space="preserve">LE PARTI DELLO STATUTO EVIDENZIATE IN GIALLO </w:t>
      </w:r>
      <w:r w:rsidRPr="00866B2B">
        <w:rPr>
          <w:lang w:val="it-IT"/>
        </w:rPr>
        <w:t xml:space="preserve">sono quelle sulle quali deve essere prestata maggiore attenzione, poiché sono quelle che </w:t>
      </w:r>
      <w:r w:rsidRPr="00866B2B">
        <w:rPr>
          <w:b/>
          <w:u w:val="single"/>
          <w:lang w:val="it-IT"/>
        </w:rPr>
        <w:t>DEVONO ESSERE “PERSONALIZZATE”:</w:t>
      </w:r>
      <w:r w:rsidRPr="00866B2B">
        <w:rPr>
          <w:lang w:val="it-IT"/>
        </w:rPr>
        <w:t xml:space="preserve"> ve ne sono alcune che devono necessariamente essere completate ed altre che possono anche essere mantenute nel formato standard proposto nel testo. </w:t>
      </w:r>
    </w:p>
    <w:p w:rsidR="00866B2B" w:rsidRPr="00866B2B" w:rsidRDefault="00866B2B" w:rsidP="00866B2B">
      <w:pPr>
        <w:pStyle w:val="Listenabsatz"/>
        <w:rPr>
          <w:lang w:val="it-IT"/>
        </w:rPr>
      </w:pPr>
    </w:p>
    <w:p w:rsidR="00866B2B" w:rsidRDefault="00866B2B" w:rsidP="00866B2B">
      <w:pPr>
        <w:pStyle w:val="Listenabsatz"/>
        <w:numPr>
          <w:ilvl w:val="1"/>
          <w:numId w:val="1"/>
        </w:numPr>
        <w:rPr>
          <w:lang w:val="it-IT"/>
        </w:rPr>
      </w:pPr>
      <w:r w:rsidRPr="00866B2B">
        <w:rPr>
          <w:b/>
          <w:lang w:val="it-IT"/>
        </w:rPr>
        <w:t xml:space="preserve">Per le parti che devono essere completate, </w:t>
      </w:r>
      <w:r w:rsidRPr="00866B2B">
        <w:rPr>
          <w:lang w:val="it-IT"/>
        </w:rPr>
        <w:t xml:space="preserve">un esempio lo si ha all’art.1, c.1, in cui deve essere inserito il nome dell’associazione. Per farlo è sufficiente posizionarsi sulla parte in giallo che si intende modificare, fare “clic” con il tasto sinistro del mouse e iniziare a scrivere il nome dell’associazione: il riquadro in giallo scomparirà in automatico. </w:t>
      </w:r>
    </w:p>
    <w:p w:rsidR="00866B2B" w:rsidRPr="00866B2B" w:rsidRDefault="00866B2B" w:rsidP="00866B2B">
      <w:pPr>
        <w:pStyle w:val="Listenabsatz"/>
        <w:rPr>
          <w:lang w:val="it-IT"/>
        </w:rPr>
      </w:pPr>
    </w:p>
    <w:p w:rsidR="00866B2B" w:rsidRPr="00866B2B" w:rsidRDefault="00866B2B" w:rsidP="00866B2B">
      <w:pPr>
        <w:pStyle w:val="Listenabsatz"/>
        <w:numPr>
          <w:ilvl w:val="1"/>
          <w:numId w:val="1"/>
        </w:numPr>
        <w:rPr>
          <w:lang w:val="it-IT"/>
        </w:rPr>
      </w:pPr>
      <w:r w:rsidRPr="00866B2B">
        <w:rPr>
          <w:b/>
          <w:lang w:val="it-IT"/>
        </w:rPr>
        <w:t>Per quanto riguarda le parti che invece possono essere mantenute,</w:t>
      </w:r>
      <w:r w:rsidRPr="00866B2B">
        <w:rPr>
          <w:lang w:val="it-IT"/>
        </w:rPr>
        <w:t xml:space="preserve"> un esempio è rappresentato dall’art.7, c.2, dove si stabilisce che il Consiglio Direttivo deve decidere sulle domande di ammissione a socio entro 90 giorni dalla data della richiesta. È un termine che può essere mantenuto o lo si può modificare, ampliandolo o restringendolo. </w:t>
      </w:r>
      <w:r w:rsidRPr="00866B2B">
        <w:rPr>
          <w:lang w:val="it-IT"/>
        </w:rPr>
        <w:br/>
        <w:t>Se lo si vuole mantenere, occorre posizionarsi sulla parte in giallo, fare “clic” con il tasto sinistro del mouse, e poi andare su “</w:t>
      </w:r>
      <w:r w:rsidRPr="00866B2B">
        <w:rPr>
          <w:i/>
          <w:lang w:val="it-IT"/>
        </w:rPr>
        <w:t>home</w:t>
      </w:r>
      <w:r w:rsidRPr="00866B2B">
        <w:rPr>
          <w:lang w:val="it-IT"/>
        </w:rPr>
        <w:t>” (che è la sezione del file Word che compare di default una volta che si è premuto il tasto “</w:t>
      </w:r>
      <w:r w:rsidRPr="00866B2B">
        <w:rPr>
          <w:i/>
          <w:lang w:val="it-IT"/>
        </w:rPr>
        <w:t>abilita modifica</w:t>
      </w:r>
      <w:r w:rsidRPr="00866B2B">
        <w:rPr>
          <w:lang w:val="it-IT"/>
        </w:rPr>
        <w:t>”), nella sezione “carattere”; a qu</w:t>
      </w:r>
      <w:bookmarkStart w:id="0" w:name="_GoBack"/>
      <w:bookmarkEnd w:id="0"/>
      <w:r w:rsidRPr="00866B2B">
        <w:rPr>
          <w:lang w:val="it-IT"/>
        </w:rPr>
        <w:t xml:space="preserve">el punto togliere il colore giallo (cambiandolo con il bianco) e poi selezionare il colore nero fra i colori del tema.  </w:t>
      </w:r>
      <w:r w:rsidRPr="00866B2B">
        <w:rPr>
          <w:lang w:val="it-IT"/>
        </w:rPr>
        <w:br/>
        <w:t xml:space="preserve">Se invece lo si vuole modificare, si ripete la stessa procedura spiegata alla lettera precedente.   </w:t>
      </w:r>
      <w:r>
        <w:rPr>
          <w:lang w:val="it-IT"/>
        </w:rPr>
        <w:br/>
      </w:r>
    </w:p>
    <w:p w:rsidR="00AE0D2B" w:rsidRPr="00866B2B" w:rsidRDefault="00866B2B" w:rsidP="00866B2B">
      <w:pPr>
        <w:pStyle w:val="Listenabsatz"/>
        <w:numPr>
          <w:ilvl w:val="0"/>
          <w:numId w:val="1"/>
        </w:numPr>
        <w:rPr>
          <w:lang w:val="it-IT"/>
        </w:rPr>
      </w:pPr>
      <w:r w:rsidRPr="00866B2B">
        <w:rPr>
          <w:lang w:val="it-IT"/>
        </w:rPr>
        <w:t xml:space="preserve">Sembra superfluo, ma è bene ricordarlo: </w:t>
      </w:r>
      <w:r w:rsidRPr="00866B2B">
        <w:rPr>
          <w:b/>
          <w:u w:val="single"/>
          <w:lang w:val="it-IT"/>
        </w:rPr>
        <w:t>UNA VOLTA CONCLUSO LO STATUTO, DEVE ESSERE ELIMINATO ANCHE IL VADEMECUM e i corrispondenti numeri di nota nel testo.</w:t>
      </w:r>
      <w:r w:rsidRPr="00866B2B">
        <w:rPr>
          <w:lang w:val="it-IT"/>
        </w:rPr>
        <w:t xml:space="preserve"> A tal fine, si consiglia di procedere con ordine, eliminando le note del vademecum man a mano che si procede con la lettura: nel momento in cui si eliminano i singoli numeri di nota presenti nello statuto, in automatico viene eliminata anche la nota del vademecum a cui quel numero è collegato.  </w:t>
      </w:r>
    </w:p>
    <w:sectPr w:rsidR="00AE0D2B" w:rsidRPr="00866B2B" w:rsidSect="002A4007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08" w:rsidRDefault="00293408" w:rsidP="0062403A">
      <w:pPr>
        <w:spacing w:after="0" w:line="240" w:lineRule="auto"/>
      </w:pPr>
      <w:r>
        <w:separator/>
      </w:r>
    </w:p>
  </w:endnote>
  <w:endnote w:type="continuationSeparator" w:id="0">
    <w:p w:rsidR="00293408" w:rsidRDefault="00293408" w:rsidP="006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3A" w:rsidRPr="0062403A" w:rsidRDefault="0062403A">
    <w:pPr>
      <w:pStyle w:val="Fuzeile"/>
      <w:rPr>
        <w:rFonts w:ascii="Arial Narrow" w:hAnsi="Arial Narrow"/>
        <w:sz w:val="18"/>
        <w:szCs w:val="18"/>
        <w:lang w:val="it-IT"/>
      </w:rPr>
    </w:pPr>
    <w:r w:rsidRPr="0062403A">
      <w:rPr>
        <w:rFonts w:ascii="Arial Narrow" w:hAnsi="Arial Narrow"/>
        <w:sz w:val="18"/>
        <w:szCs w:val="18"/>
      </w:rPr>
      <w:fldChar w:fldCharType="begin"/>
    </w:r>
    <w:r w:rsidRPr="0062403A">
      <w:rPr>
        <w:rFonts w:ascii="Arial Narrow" w:hAnsi="Arial Narrow"/>
        <w:sz w:val="18"/>
        <w:szCs w:val="18"/>
        <w:lang w:val="it-IT"/>
      </w:rPr>
      <w:instrText xml:space="preserve"> FILENAME \* MERGEFORMAT </w:instrText>
    </w:r>
    <w:r w:rsidRPr="0062403A">
      <w:rPr>
        <w:rFonts w:ascii="Arial Narrow" w:hAnsi="Arial Narrow"/>
        <w:sz w:val="18"/>
        <w:szCs w:val="18"/>
      </w:rPr>
      <w:fldChar w:fldCharType="separate"/>
    </w:r>
    <w:r w:rsidR="00FD7A5D">
      <w:rPr>
        <w:rFonts w:ascii="Arial Narrow" w:hAnsi="Arial Narrow"/>
        <w:noProof/>
        <w:sz w:val="18"/>
        <w:szCs w:val="18"/>
        <w:lang w:val="it-IT"/>
      </w:rPr>
      <w:t>Guida alla compilazione dello statuto.docx</w:t>
    </w:r>
    <w:r w:rsidRPr="0062403A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08" w:rsidRDefault="00293408" w:rsidP="0062403A">
      <w:pPr>
        <w:spacing w:after="0" w:line="240" w:lineRule="auto"/>
      </w:pPr>
      <w:r>
        <w:separator/>
      </w:r>
    </w:p>
  </w:footnote>
  <w:footnote w:type="continuationSeparator" w:id="0">
    <w:p w:rsidR="00293408" w:rsidRDefault="00293408" w:rsidP="0062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515"/>
    <w:multiLevelType w:val="hybridMultilevel"/>
    <w:tmpl w:val="B492DEE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5628"/>
    <w:multiLevelType w:val="hybridMultilevel"/>
    <w:tmpl w:val="5A86576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B"/>
    <w:rsid w:val="00293408"/>
    <w:rsid w:val="002A4007"/>
    <w:rsid w:val="0062403A"/>
    <w:rsid w:val="00866B2B"/>
    <w:rsid w:val="00AE0D2B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D3AD-6D0E-498A-9A7B-AC8F83BF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6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66B2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66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6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6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2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03A"/>
  </w:style>
  <w:style w:type="paragraph" w:styleId="Fuzeile">
    <w:name w:val="footer"/>
    <w:basedOn w:val="Standard"/>
    <w:link w:val="FuzeileZchn"/>
    <w:uiPriority w:val="99"/>
    <w:unhideWhenUsed/>
    <w:rsid w:val="0062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Wild</dc:creator>
  <cp:keywords/>
  <dc:description/>
  <cp:lastModifiedBy>laptop</cp:lastModifiedBy>
  <cp:revision>3</cp:revision>
  <cp:lastPrinted>2019-04-09T19:31:00Z</cp:lastPrinted>
  <dcterms:created xsi:type="dcterms:W3CDTF">2019-03-13T10:06:00Z</dcterms:created>
  <dcterms:modified xsi:type="dcterms:W3CDTF">2019-04-09T19:31:00Z</dcterms:modified>
</cp:coreProperties>
</file>