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9AF" w14:textId="3154CB52" w:rsidR="003378F1" w:rsidRDefault="00A30812" w:rsidP="00365330">
      <w:pPr>
        <w:pStyle w:val="Titel"/>
        <w:rPr>
          <w:sz w:val="32"/>
          <w:szCs w:val="32"/>
        </w:rPr>
      </w:pPr>
      <w:r>
        <w:rPr>
          <w:noProof/>
        </w:rPr>
        <w:drawing>
          <wp:inline distT="0" distB="0" distL="0" distR="0" wp14:anchorId="339B857E" wp14:editId="705CF994">
            <wp:extent cx="1971675" cy="4470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CSV-Logo_EO-OD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255" cy="454472"/>
                    </a:xfrm>
                    <a:prstGeom prst="rect">
                      <a:avLst/>
                    </a:prstGeom>
                  </pic:spPr>
                </pic:pic>
              </a:graphicData>
            </a:graphic>
          </wp:inline>
        </w:drawing>
      </w:r>
    </w:p>
    <w:p w14:paraId="2F3F5811" w14:textId="1C3E4DA4" w:rsidR="000B55B5" w:rsidRDefault="00EA621D" w:rsidP="00A30812">
      <w:pPr>
        <w:pStyle w:val="Titel"/>
        <w:jc w:val="center"/>
        <w:rPr>
          <w:sz w:val="32"/>
          <w:szCs w:val="32"/>
        </w:rPr>
      </w:pPr>
      <w:r>
        <w:rPr>
          <w:sz w:val="32"/>
          <w:szCs w:val="32"/>
        </w:rPr>
        <w:t>D</w:t>
      </w:r>
      <w:r w:rsidR="00DA6A7E">
        <w:rPr>
          <w:sz w:val="32"/>
          <w:szCs w:val="32"/>
        </w:rPr>
        <w:t>ie neue Haushaltsführung</w:t>
      </w:r>
    </w:p>
    <w:p w14:paraId="4CD24983" w14:textId="77777777" w:rsidR="00DA6A7E" w:rsidRDefault="00DA6A7E" w:rsidP="00A30812">
      <w:pPr>
        <w:spacing w:after="0"/>
      </w:pPr>
    </w:p>
    <w:p w14:paraId="0B933A65" w14:textId="3CE58955" w:rsidR="00DA6A7E" w:rsidRDefault="00DA6A7E" w:rsidP="00A30812">
      <w:pPr>
        <w:spacing w:after="0"/>
      </w:pPr>
      <w:r>
        <w:t xml:space="preserve">Wie Ihnen bereits vor einigen Wochen von unserer Seite mitgeteilt wurde, </w:t>
      </w:r>
      <w:r w:rsidRPr="00CD5E77">
        <w:rPr>
          <w:bCs/>
        </w:rPr>
        <w:t>greift</w:t>
      </w:r>
      <w:r>
        <w:rPr>
          <w:b/>
          <w:bCs/>
        </w:rPr>
        <w:t xml:space="preserve"> ab dem 1. Jänner 2021 die neue verpflichtende Bilanzvorgabe für den Dritten Sektor,</w:t>
      </w:r>
      <w:r>
        <w:t xml:space="preserve"> welche </w:t>
      </w:r>
      <w:proofErr w:type="gramStart"/>
      <w:r>
        <w:t>mittels Dekret</w:t>
      </w:r>
      <w:proofErr w:type="gramEnd"/>
      <w:r>
        <w:t xml:space="preserve"> vom 2. März 2020 durch das Ministerium für Arbeit und Soziales erlassen wurde. </w:t>
      </w:r>
      <w:r>
        <w:br/>
        <w:t xml:space="preserve">Im Konkreten bringt diese Bestimmung zum Teil wesentliche Änderungen für sämtliche Organisationen des Dritten Sektors mit sich, die es nun gemeinsam zu vertiefen gilt.  </w:t>
      </w:r>
    </w:p>
    <w:p w14:paraId="225CA753" w14:textId="77777777" w:rsidR="00DA6A7E" w:rsidRDefault="00DA6A7E" w:rsidP="00A30812">
      <w:pPr>
        <w:spacing w:after="0"/>
        <w:rPr>
          <w:b/>
          <w:bCs/>
        </w:rPr>
      </w:pPr>
      <w:r w:rsidRPr="00CD5E77">
        <w:rPr>
          <w:bCs/>
        </w:rPr>
        <w:t xml:space="preserve">Das Dienstleistungszentrum für das Ehrenamt Südtirol hat aus diesem Grunde ein erstes, spezifisches Maßnahmenpaket geschnürt und beginnt mit einer konkreten </w:t>
      </w:r>
      <w:r>
        <w:rPr>
          <w:b/>
          <w:bCs/>
        </w:rPr>
        <w:t xml:space="preserve">Schulungsreihe im Zeitraum Ende August 2020 – Oktober 2020, </w:t>
      </w:r>
      <w:r w:rsidRPr="00CD5E77">
        <w:rPr>
          <w:bCs/>
        </w:rPr>
        <w:t>zu der wir alle Interessierten herzlich einladen.</w:t>
      </w:r>
      <w:r>
        <w:rPr>
          <w:b/>
          <w:bCs/>
        </w:rPr>
        <w:t xml:space="preserve">  </w:t>
      </w:r>
    </w:p>
    <w:p w14:paraId="62491761" w14:textId="53EA6DA5" w:rsidR="00DA6A7E" w:rsidRPr="00CD5E77" w:rsidRDefault="00DA6A7E" w:rsidP="00A30812">
      <w:pPr>
        <w:spacing w:after="0"/>
      </w:pPr>
      <w:r w:rsidRPr="00CD5E77">
        <w:rPr>
          <w:bCs/>
        </w:rPr>
        <w:t xml:space="preserve">Wir freuen uns, von Ihnen </w:t>
      </w:r>
      <w:r w:rsidRPr="00CD5E77">
        <w:rPr>
          <w:b/>
          <w:bCs/>
        </w:rPr>
        <w:t>bis zum 31.07.2020</w:t>
      </w:r>
      <w:r w:rsidRPr="00CD5E77">
        <w:rPr>
          <w:b/>
        </w:rPr>
        <w:t xml:space="preserve"> eine Rückmeldung </w:t>
      </w:r>
      <w:r w:rsidR="00EA621D" w:rsidRPr="00CD5E77">
        <w:rPr>
          <w:b/>
        </w:rPr>
        <w:t>zum Kursangebot</w:t>
      </w:r>
      <w:r w:rsidR="00EA621D" w:rsidRPr="00CD5E77">
        <w:t xml:space="preserve"> </w:t>
      </w:r>
      <w:r w:rsidRPr="00CD5E77">
        <w:t>zu bekommen.  </w:t>
      </w:r>
    </w:p>
    <w:p w14:paraId="637D3552" w14:textId="77777777" w:rsidR="00A30812" w:rsidRDefault="00A30812" w:rsidP="00A30812">
      <w:pPr>
        <w:spacing w:after="0"/>
      </w:pPr>
    </w:p>
    <w:p w14:paraId="08DEB4C9" w14:textId="5BE9EF27" w:rsidR="00EA621D" w:rsidRPr="00EA621D" w:rsidRDefault="00EA621D" w:rsidP="00A30812">
      <w:pPr>
        <w:pStyle w:val="Titel"/>
        <w:pBdr>
          <w:top w:val="single" w:sz="4" w:space="1" w:color="auto"/>
          <w:left w:val="single" w:sz="4" w:space="4" w:color="auto"/>
          <w:bottom w:val="single" w:sz="4" w:space="1" w:color="auto"/>
          <w:right w:val="single" w:sz="4" w:space="4" w:color="auto"/>
        </w:pBdr>
        <w:jc w:val="center"/>
        <w:rPr>
          <w:sz w:val="32"/>
          <w:szCs w:val="32"/>
        </w:rPr>
      </w:pPr>
      <w:r w:rsidRPr="00EA621D">
        <w:rPr>
          <w:sz w:val="32"/>
          <w:szCs w:val="32"/>
        </w:rPr>
        <w:t>Kursanmeldung</w:t>
      </w:r>
      <w:r>
        <w:rPr>
          <w:sz w:val="32"/>
          <w:szCs w:val="32"/>
        </w:rPr>
        <w:t xml:space="preserve"> – Die neue Haushaltsführung</w:t>
      </w:r>
    </w:p>
    <w:p w14:paraId="09CBF9A3" w14:textId="77777777" w:rsidR="000B55B5" w:rsidRPr="000B55B5" w:rsidRDefault="000B55B5" w:rsidP="00A30812">
      <w:pPr>
        <w:spacing w:after="0" w:line="240" w:lineRule="auto"/>
        <w:rPr>
          <w:sz w:val="20"/>
          <w:szCs w:val="20"/>
        </w:rPr>
      </w:pPr>
    </w:p>
    <w:p w14:paraId="713485E1" w14:textId="77777777" w:rsidR="001A28A8" w:rsidRPr="00AA6700" w:rsidRDefault="001A28A8" w:rsidP="00A30812">
      <w:pPr>
        <w:shd w:val="clear" w:color="auto" w:fill="D9D9D9" w:themeFill="background1" w:themeFillShade="D9"/>
        <w:tabs>
          <w:tab w:val="left" w:pos="142"/>
        </w:tabs>
        <w:spacing w:after="0" w:line="240" w:lineRule="auto"/>
        <w:rPr>
          <w:sz w:val="20"/>
          <w:szCs w:val="20"/>
        </w:rPr>
      </w:pPr>
      <w:r w:rsidRPr="00AA6700">
        <w:rPr>
          <w:sz w:val="20"/>
          <w:szCs w:val="20"/>
        </w:rPr>
        <w:t>Daten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1A28A8" w:rsidRPr="00C41FE2" w14:paraId="16263526" w14:textId="77777777" w:rsidTr="00A30812">
        <w:tc>
          <w:tcPr>
            <w:tcW w:w="2694" w:type="dxa"/>
          </w:tcPr>
          <w:p w14:paraId="0700F444" w14:textId="77777777" w:rsidR="001A28A8" w:rsidRPr="00C41FE2" w:rsidRDefault="001A28A8" w:rsidP="00A30812">
            <w:pPr>
              <w:rPr>
                <w:sz w:val="20"/>
                <w:szCs w:val="20"/>
              </w:rPr>
            </w:pPr>
            <w:r w:rsidRPr="00C41FE2">
              <w:rPr>
                <w:sz w:val="20"/>
                <w:szCs w:val="20"/>
              </w:rPr>
              <w:t>Name</w:t>
            </w:r>
          </w:p>
        </w:tc>
        <w:tc>
          <w:tcPr>
            <w:tcW w:w="7512" w:type="dxa"/>
          </w:tcPr>
          <w:p w14:paraId="4AA77AFE" w14:textId="77777777" w:rsidR="001A28A8" w:rsidRPr="00C41FE2" w:rsidRDefault="001A28A8" w:rsidP="00A30812">
            <w:pPr>
              <w:rPr>
                <w:sz w:val="20"/>
                <w:szCs w:val="20"/>
              </w:rPr>
            </w:pPr>
          </w:p>
        </w:tc>
      </w:tr>
      <w:tr w:rsidR="001A28A8" w:rsidRPr="00C41FE2" w14:paraId="5910ED4F" w14:textId="77777777" w:rsidTr="00A30812">
        <w:tc>
          <w:tcPr>
            <w:tcW w:w="2694" w:type="dxa"/>
          </w:tcPr>
          <w:p w14:paraId="52D1A23C" w14:textId="45B6E74B" w:rsidR="001A28A8" w:rsidRPr="00C41FE2" w:rsidRDefault="00030499" w:rsidP="00A30812">
            <w:pPr>
              <w:rPr>
                <w:sz w:val="20"/>
                <w:szCs w:val="20"/>
              </w:rPr>
            </w:pPr>
            <w:r>
              <w:rPr>
                <w:sz w:val="20"/>
                <w:szCs w:val="20"/>
              </w:rPr>
              <w:t>Adresse Haupts</w:t>
            </w:r>
            <w:r w:rsidR="001A28A8" w:rsidRPr="00C41FE2">
              <w:rPr>
                <w:sz w:val="20"/>
                <w:szCs w:val="20"/>
              </w:rPr>
              <w:t xml:space="preserve">itz </w:t>
            </w:r>
          </w:p>
        </w:tc>
        <w:tc>
          <w:tcPr>
            <w:tcW w:w="7512" w:type="dxa"/>
          </w:tcPr>
          <w:p w14:paraId="4F49B0D0" w14:textId="77777777" w:rsidR="001A28A8" w:rsidRPr="00C41FE2" w:rsidRDefault="001A28A8" w:rsidP="00A30812">
            <w:pPr>
              <w:rPr>
                <w:sz w:val="20"/>
                <w:szCs w:val="20"/>
              </w:rPr>
            </w:pPr>
          </w:p>
        </w:tc>
      </w:tr>
      <w:tr w:rsidR="001A28A8" w:rsidRPr="00C41FE2" w14:paraId="06EDA8CB" w14:textId="77777777" w:rsidTr="00A30812">
        <w:tc>
          <w:tcPr>
            <w:tcW w:w="2694" w:type="dxa"/>
          </w:tcPr>
          <w:p w14:paraId="796CD00E" w14:textId="77777777" w:rsidR="001A28A8" w:rsidRPr="00C41FE2" w:rsidRDefault="001A28A8" w:rsidP="00A30812">
            <w:pPr>
              <w:rPr>
                <w:sz w:val="20"/>
                <w:szCs w:val="20"/>
              </w:rPr>
            </w:pPr>
            <w:r w:rsidRPr="00C41FE2">
              <w:rPr>
                <w:sz w:val="20"/>
                <w:szCs w:val="20"/>
              </w:rPr>
              <w:t>Steuernummer/</w:t>
            </w:r>
            <w:proofErr w:type="spellStart"/>
            <w:r w:rsidRPr="00C41FE2">
              <w:rPr>
                <w:sz w:val="20"/>
                <w:szCs w:val="20"/>
              </w:rPr>
              <w:t>MwSt.Nr</w:t>
            </w:r>
            <w:proofErr w:type="spellEnd"/>
            <w:r w:rsidRPr="00C41FE2">
              <w:rPr>
                <w:sz w:val="20"/>
                <w:szCs w:val="20"/>
              </w:rPr>
              <w:t>.</w:t>
            </w:r>
          </w:p>
        </w:tc>
        <w:tc>
          <w:tcPr>
            <w:tcW w:w="7512" w:type="dxa"/>
          </w:tcPr>
          <w:p w14:paraId="5E76998D" w14:textId="77777777" w:rsidR="001A28A8" w:rsidRPr="00C41FE2" w:rsidRDefault="001A28A8" w:rsidP="00A30812">
            <w:pPr>
              <w:rPr>
                <w:sz w:val="20"/>
                <w:szCs w:val="20"/>
              </w:rPr>
            </w:pPr>
          </w:p>
        </w:tc>
      </w:tr>
      <w:tr w:rsidR="001A28A8" w:rsidRPr="00C41FE2" w14:paraId="4EECEED3" w14:textId="77777777" w:rsidTr="00A30812">
        <w:tc>
          <w:tcPr>
            <w:tcW w:w="2694" w:type="dxa"/>
          </w:tcPr>
          <w:p w14:paraId="66711CCE" w14:textId="77777777" w:rsidR="001A28A8" w:rsidRPr="00C41FE2" w:rsidRDefault="001A28A8" w:rsidP="00A30812">
            <w:pPr>
              <w:rPr>
                <w:sz w:val="20"/>
                <w:szCs w:val="20"/>
              </w:rPr>
            </w:pPr>
            <w:r w:rsidRPr="00C41FE2">
              <w:rPr>
                <w:sz w:val="20"/>
                <w:szCs w:val="20"/>
              </w:rPr>
              <w:t>Tel.</w:t>
            </w:r>
          </w:p>
        </w:tc>
        <w:tc>
          <w:tcPr>
            <w:tcW w:w="7512" w:type="dxa"/>
          </w:tcPr>
          <w:p w14:paraId="1C6AF95C" w14:textId="77777777" w:rsidR="001A28A8" w:rsidRPr="00C41FE2" w:rsidRDefault="001A28A8" w:rsidP="00A30812">
            <w:pPr>
              <w:rPr>
                <w:sz w:val="20"/>
                <w:szCs w:val="20"/>
              </w:rPr>
            </w:pPr>
          </w:p>
        </w:tc>
      </w:tr>
      <w:tr w:rsidR="001A28A8" w:rsidRPr="00C41FE2" w14:paraId="1F22CCC8" w14:textId="77777777" w:rsidTr="00A30812">
        <w:tc>
          <w:tcPr>
            <w:tcW w:w="2694" w:type="dxa"/>
          </w:tcPr>
          <w:p w14:paraId="7292FB87" w14:textId="2501D06C" w:rsidR="001A28A8" w:rsidRPr="00C41FE2" w:rsidRDefault="00030499" w:rsidP="00A30812">
            <w:pPr>
              <w:rPr>
                <w:sz w:val="20"/>
                <w:szCs w:val="20"/>
              </w:rPr>
            </w:pPr>
            <w:r>
              <w:rPr>
                <w:sz w:val="20"/>
                <w:szCs w:val="20"/>
              </w:rPr>
              <w:t>E-Mail</w:t>
            </w:r>
          </w:p>
        </w:tc>
        <w:tc>
          <w:tcPr>
            <w:tcW w:w="7512" w:type="dxa"/>
          </w:tcPr>
          <w:p w14:paraId="0BC852F2" w14:textId="77777777" w:rsidR="001A28A8" w:rsidRPr="00C41FE2" w:rsidRDefault="001A28A8" w:rsidP="00A30812">
            <w:pPr>
              <w:rPr>
                <w:sz w:val="20"/>
                <w:szCs w:val="20"/>
              </w:rPr>
            </w:pPr>
          </w:p>
        </w:tc>
      </w:tr>
    </w:tbl>
    <w:p w14:paraId="1516D758" w14:textId="77777777" w:rsidR="0042129D" w:rsidRPr="00BD3DAD" w:rsidRDefault="0042129D" w:rsidP="00A30812">
      <w:pPr>
        <w:spacing w:after="0" w:line="240" w:lineRule="auto"/>
        <w:rPr>
          <w:sz w:val="16"/>
          <w:szCs w:val="16"/>
        </w:rPr>
      </w:pPr>
    </w:p>
    <w:p w14:paraId="285017C6" w14:textId="34B49943" w:rsidR="001A28A8" w:rsidRPr="000B55B5" w:rsidRDefault="001A28A8" w:rsidP="00A30812">
      <w:pPr>
        <w:shd w:val="clear" w:color="auto" w:fill="D9D9D9" w:themeFill="background1" w:themeFillShade="D9"/>
        <w:spacing w:after="0" w:line="240" w:lineRule="auto"/>
        <w:rPr>
          <w:sz w:val="20"/>
          <w:szCs w:val="20"/>
        </w:rPr>
      </w:pPr>
      <w:r w:rsidRPr="000B55B5">
        <w:rPr>
          <w:sz w:val="20"/>
          <w:szCs w:val="20"/>
        </w:rPr>
        <w:t xml:space="preserve">Daten der Person, die </w:t>
      </w:r>
      <w:r w:rsidR="00A30812">
        <w:rPr>
          <w:sz w:val="20"/>
          <w:szCs w:val="20"/>
        </w:rPr>
        <w:t>den Kurs besucht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512"/>
      </w:tblGrid>
      <w:tr w:rsidR="001A28A8" w:rsidRPr="00C41FE2" w14:paraId="093E285E" w14:textId="77777777" w:rsidTr="00A30812">
        <w:tc>
          <w:tcPr>
            <w:tcW w:w="2694" w:type="dxa"/>
          </w:tcPr>
          <w:p w14:paraId="23ACC160" w14:textId="77777777" w:rsidR="001A28A8" w:rsidRPr="00C41FE2" w:rsidRDefault="000B55B5" w:rsidP="00A30812">
            <w:pPr>
              <w:rPr>
                <w:sz w:val="20"/>
                <w:szCs w:val="20"/>
              </w:rPr>
            </w:pPr>
            <w:r>
              <w:rPr>
                <w:sz w:val="20"/>
                <w:szCs w:val="20"/>
              </w:rPr>
              <w:t>Vor-/</w:t>
            </w:r>
            <w:r w:rsidR="00C41FE2" w:rsidRPr="00C41FE2">
              <w:rPr>
                <w:sz w:val="20"/>
                <w:szCs w:val="20"/>
              </w:rPr>
              <w:t>Zuname</w:t>
            </w:r>
          </w:p>
        </w:tc>
        <w:tc>
          <w:tcPr>
            <w:tcW w:w="7512" w:type="dxa"/>
          </w:tcPr>
          <w:p w14:paraId="35834D6D" w14:textId="77777777" w:rsidR="001A28A8" w:rsidRPr="00C41FE2" w:rsidRDefault="001A28A8" w:rsidP="00A30812">
            <w:pPr>
              <w:rPr>
                <w:sz w:val="20"/>
                <w:szCs w:val="20"/>
              </w:rPr>
            </w:pPr>
          </w:p>
        </w:tc>
      </w:tr>
      <w:tr w:rsidR="001A28A8" w:rsidRPr="00C41FE2" w14:paraId="24FF3596" w14:textId="77777777" w:rsidTr="00A30812">
        <w:tc>
          <w:tcPr>
            <w:tcW w:w="2694" w:type="dxa"/>
          </w:tcPr>
          <w:p w14:paraId="309F427D" w14:textId="77777777" w:rsidR="001A28A8" w:rsidRPr="00C41FE2" w:rsidRDefault="00C41FE2" w:rsidP="00A30812">
            <w:pPr>
              <w:rPr>
                <w:sz w:val="20"/>
                <w:szCs w:val="20"/>
              </w:rPr>
            </w:pPr>
            <w:r w:rsidRPr="00C41FE2">
              <w:rPr>
                <w:sz w:val="20"/>
                <w:szCs w:val="20"/>
              </w:rPr>
              <w:t>Steuernummer</w:t>
            </w:r>
          </w:p>
        </w:tc>
        <w:tc>
          <w:tcPr>
            <w:tcW w:w="7512" w:type="dxa"/>
          </w:tcPr>
          <w:p w14:paraId="68C692EB" w14:textId="77777777" w:rsidR="001A28A8" w:rsidRPr="00C41FE2" w:rsidRDefault="001A28A8" w:rsidP="00A30812">
            <w:pPr>
              <w:rPr>
                <w:sz w:val="20"/>
                <w:szCs w:val="20"/>
              </w:rPr>
            </w:pPr>
          </w:p>
        </w:tc>
      </w:tr>
      <w:tr w:rsidR="001A28A8" w:rsidRPr="00C41FE2" w14:paraId="5ADB3B1A" w14:textId="77777777" w:rsidTr="00A30812">
        <w:tc>
          <w:tcPr>
            <w:tcW w:w="2694" w:type="dxa"/>
          </w:tcPr>
          <w:p w14:paraId="6DB78AC4" w14:textId="77777777" w:rsidR="001A28A8" w:rsidRPr="00C41FE2" w:rsidRDefault="00C41FE2" w:rsidP="00A30812">
            <w:pPr>
              <w:rPr>
                <w:sz w:val="20"/>
                <w:szCs w:val="20"/>
              </w:rPr>
            </w:pPr>
            <w:r w:rsidRPr="00C41FE2">
              <w:rPr>
                <w:sz w:val="20"/>
                <w:szCs w:val="20"/>
              </w:rPr>
              <w:t>Geburtsdatum</w:t>
            </w:r>
          </w:p>
        </w:tc>
        <w:tc>
          <w:tcPr>
            <w:tcW w:w="7512" w:type="dxa"/>
          </w:tcPr>
          <w:p w14:paraId="355361C9" w14:textId="77777777" w:rsidR="001A28A8" w:rsidRPr="00C41FE2" w:rsidRDefault="001A28A8" w:rsidP="00A30812">
            <w:pPr>
              <w:rPr>
                <w:sz w:val="20"/>
                <w:szCs w:val="20"/>
              </w:rPr>
            </w:pPr>
          </w:p>
        </w:tc>
      </w:tr>
      <w:tr w:rsidR="00C41FE2" w:rsidRPr="00C41FE2" w14:paraId="79BB1716" w14:textId="77777777" w:rsidTr="00A30812">
        <w:tc>
          <w:tcPr>
            <w:tcW w:w="2694" w:type="dxa"/>
          </w:tcPr>
          <w:p w14:paraId="2777418B" w14:textId="77777777" w:rsidR="00C41FE2" w:rsidRPr="00C41FE2" w:rsidRDefault="00C41FE2" w:rsidP="00A30812">
            <w:pPr>
              <w:rPr>
                <w:sz w:val="20"/>
                <w:szCs w:val="20"/>
              </w:rPr>
            </w:pPr>
            <w:r w:rsidRPr="00C41FE2">
              <w:rPr>
                <w:sz w:val="20"/>
                <w:szCs w:val="20"/>
              </w:rPr>
              <w:t>Funktion in der Organisation</w:t>
            </w:r>
          </w:p>
        </w:tc>
        <w:tc>
          <w:tcPr>
            <w:tcW w:w="7512" w:type="dxa"/>
          </w:tcPr>
          <w:p w14:paraId="251A36F5" w14:textId="77777777" w:rsidR="00C41FE2" w:rsidRPr="00C41FE2" w:rsidRDefault="00C41FE2" w:rsidP="00A30812">
            <w:pPr>
              <w:rPr>
                <w:sz w:val="20"/>
                <w:szCs w:val="20"/>
              </w:rPr>
            </w:pPr>
          </w:p>
        </w:tc>
      </w:tr>
      <w:tr w:rsidR="001A28A8" w:rsidRPr="00C41FE2" w14:paraId="19F9756A" w14:textId="77777777" w:rsidTr="00A30812">
        <w:tc>
          <w:tcPr>
            <w:tcW w:w="2694" w:type="dxa"/>
          </w:tcPr>
          <w:p w14:paraId="1971AF24" w14:textId="77777777" w:rsidR="001A28A8" w:rsidRPr="00C41FE2" w:rsidRDefault="001A28A8" w:rsidP="00A30812">
            <w:pPr>
              <w:rPr>
                <w:sz w:val="20"/>
                <w:szCs w:val="20"/>
              </w:rPr>
            </w:pPr>
            <w:r w:rsidRPr="00C41FE2">
              <w:rPr>
                <w:sz w:val="20"/>
                <w:szCs w:val="20"/>
              </w:rPr>
              <w:t>Tel.</w:t>
            </w:r>
          </w:p>
        </w:tc>
        <w:tc>
          <w:tcPr>
            <w:tcW w:w="7512" w:type="dxa"/>
          </w:tcPr>
          <w:p w14:paraId="3958AD34" w14:textId="77777777" w:rsidR="001A28A8" w:rsidRPr="00C41FE2" w:rsidRDefault="001A28A8" w:rsidP="00A30812">
            <w:pPr>
              <w:rPr>
                <w:sz w:val="20"/>
                <w:szCs w:val="20"/>
              </w:rPr>
            </w:pPr>
          </w:p>
        </w:tc>
      </w:tr>
      <w:tr w:rsidR="001A28A8" w:rsidRPr="00C41FE2" w14:paraId="395101BF" w14:textId="77777777" w:rsidTr="00A30812">
        <w:tc>
          <w:tcPr>
            <w:tcW w:w="2694" w:type="dxa"/>
          </w:tcPr>
          <w:p w14:paraId="121A2EF7" w14:textId="356EFA12" w:rsidR="001A28A8" w:rsidRPr="00C41FE2" w:rsidRDefault="00030499" w:rsidP="00A30812">
            <w:pPr>
              <w:rPr>
                <w:sz w:val="20"/>
                <w:szCs w:val="20"/>
              </w:rPr>
            </w:pPr>
            <w:r>
              <w:rPr>
                <w:sz w:val="20"/>
                <w:szCs w:val="20"/>
              </w:rPr>
              <w:t>E-Mail</w:t>
            </w:r>
          </w:p>
        </w:tc>
        <w:tc>
          <w:tcPr>
            <w:tcW w:w="7512" w:type="dxa"/>
          </w:tcPr>
          <w:p w14:paraId="118869D6" w14:textId="77777777" w:rsidR="001A28A8" w:rsidRPr="00C41FE2" w:rsidRDefault="001A28A8" w:rsidP="00A30812">
            <w:pPr>
              <w:rPr>
                <w:sz w:val="20"/>
                <w:szCs w:val="20"/>
              </w:rPr>
            </w:pPr>
          </w:p>
        </w:tc>
      </w:tr>
    </w:tbl>
    <w:p w14:paraId="61A723EF" w14:textId="77777777" w:rsidR="008F165A" w:rsidRPr="00BD3DAD" w:rsidRDefault="008F165A" w:rsidP="00A30812">
      <w:pPr>
        <w:spacing w:after="0" w:line="240" w:lineRule="auto"/>
        <w:rPr>
          <w:sz w:val="16"/>
          <w:szCs w:val="16"/>
        </w:rPr>
      </w:pPr>
    </w:p>
    <w:p w14:paraId="2D6DAC83" w14:textId="77777777" w:rsidR="00C41FE2" w:rsidRPr="00C41FE2" w:rsidRDefault="00C41FE2" w:rsidP="00A30812">
      <w:pPr>
        <w:shd w:val="clear" w:color="auto" w:fill="D9D9D9" w:themeFill="background1" w:themeFillShade="D9"/>
        <w:spacing w:after="0" w:line="240" w:lineRule="auto"/>
        <w:rPr>
          <w:sz w:val="20"/>
          <w:szCs w:val="20"/>
          <w:lang w:val="it-IT"/>
        </w:rPr>
      </w:pPr>
      <w:proofErr w:type="spellStart"/>
      <w:r w:rsidRPr="00C41FE2">
        <w:rPr>
          <w:sz w:val="20"/>
          <w:szCs w:val="20"/>
          <w:lang w:val="it-IT"/>
        </w:rPr>
        <w:t>Vereinstyp</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6"/>
      </w:tblGrid>
      <w:tr w:rsidR="00BD3DAD" w:rsidRPr="00C41FE2" w14:paraId="26715CA9" w14:textId="77777777" w:rsidTr="00A30812">
        <w:tc>
          <w:tcPr>
            <w:tcW w:w="10206" w:type="dxa"/>
          </w:tcPr>
          <w:p w14:paraId="3DEB1827" w14:textId="0270B351" w:rsidR="00BD3DAD"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Ehrenamtliche Organisation </w:t>
            </w:r>
            <w:r>
              <w:rPr>
                <w:sz w:val="20"/>
                <w:szCs w:val="20"/>
              </w:rPr>
              <w:t>(eingetragen im</w:t>
            </w:r>
            <w:r w:rsidRPr="00C41FE2">
              <w:rPr>
                <w:sz w:val="20"/>
                <w:szCs w:val="20"/>
              </w:rPr>
              <w:t xml:space="preserve"> </w:t>
            </w:r>
            <w:r>
              <w:rPr>
                <w:sz w:val="20"/>
                <w:szCs w:val="20"/>
              </w:rPr>
              <w:t xml:space="preserve">entsprechenden </w:t>
            </w:r>
            <w:r w:rsidRPr="00C41FE2">
              <w:rPr>
                <w:sz w:val="20"/>
                <w:szCs w:val="20"/>
              </w:rPr>
              <w:t>Landesverzeichnis</w:t>
            </w:r>
            <w:r>
              <w:rPr>
                <w:sz w:val="20"/>
                <w:szCs w:val="20"/>
              </w:rPr>
              <w:t xml:space="preserve">) </w:t>
            </w:r>
          </w:p>
          <w:p w14:paraId="7F0A655C" w14:textId="7B2F3A16" w:rsidR="00BD3DAD"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Verein zur Förderung des Gemeinwesens </w:t>
            </w:r>
            <w:r>
              <w:rPr>
                <w:sz w:val="20"/>
                <w:szCs w:val="20"/>
              </w:rPr>
              <w:t xml:space="preserve">(eingetragen im entsprechenden </w:t>
            </w:r>
            <w:r w:rsidRPr="00C41FE2">
              <w:rPr>
                <w:sz w:val="20"/>
                <w:szCs w:val="20"/>
              </w:rPr>
              <w:t>Landesverz</w:t>
            </w:r>
            <w:r>
              <w:rPr>
                <w:sz w:val="20"/>
                <w:szCs w:val="20"/>
              </w:rPr>
              <w:t>eichnis)</w:t>
            </w:r>
            <w:r w:rsidRPr="00C41FE2">
              <w:rPr>
                <w:sz w:val="20"/>
                <w:szCs w:val="20"/>
              </w:rPr>
              <w:t xml:space="preserve"> </w:t>
            </w:r>
          </w:p>
          <w:p w14:paraId="5EC77F74" w14:textId="085FF9AC" w:rsidR="00BD3DAD" w:rsidRPr="00C41FE2" w:rsidRDefault="00BD3DAD" w:rsidP="00A30812">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 xml:space="preserve"> </w:t>
            </w:r>
            <w:r>
              <w:rPr>
                <w:sz w:val="20"/>
                <w:szCs w:val="20"/>
              </w:rPr>
              <w:tab/>
            </w:r>
            <w:r w:rsidRPr="00C41FE2">
              <w:rPr>
                <w:sz w:val="20"/>
                <w:szCs w:val="20"/>
              </w:rPr>
              <w:t>Sonstiges (Kulturv</w:t>
            </w:r>
            <w:r>
              <w:rPr>
                <w:sz w:val="20"/>
                <w:szCs w:val="20"/>
              </w:rPr>
              <w:t>erein, Komitee, Stiftung)</w:t>
            </w:r>
          </w:p>
        </w:tc>
      </w:tr>
    </w:tbl>
    <w:p w14:paraId="7A15ED0A" w14:textId="7C25E134" w:rsidR="0020321F" w:rsidRDefault="0020321F" w:rsidP="00A30812">
      <w:pPr>
        <w:spacing w:after="0" w:line="240" w:lineRule="auto"/>
        <w:rPr>
          <w:sz w:val="16"/>
          <w:szCs w:val="16"/>
        </w:rPr>
      </w:pPr>
    </w:p>
    <w:p w14:paraId="2043CE65" w14:textId="77777777" w:rsidR="00EA621D" w:rsidRDefault="00EA621D" w:rsidP="00A30812">
      <w:pPr>
        <w:spacing w:after="0"/>
      </w:pPr>
      <w:r>
        <w:t>Bitte geben Sie an, ob Sie an der gesamten Fortbildungsreihe oder nur an bestimmten Modulen anwesend sein möchten.  </w:t>
      </w:r>
    </w:p>
    <w:tbl>
      <w:tblPr>
        <w:tblW w:w="10196"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9654"/>
      </w:tblGrid>
      <w:tr w:rsidR="00A30812" w14:paraId="69E1C9E0" w14:textId="77777777" w:rsidTr="003B36E6">
        <w:tc>
          <w:tcPr>
            <w:tcW w:w="542" w:type="dxa"/>
          </w:tcPr>
          <w:p w14:paraId="549D2A83" w14:textId="7EBE490D"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E82C58F" w14:textId="77777777" w:rsidR="00A30812" w:rsidRPr="00A87912" w:rsidRDefault="00A30812" w:rsidP="00A30812">
            <w:pPr>
              <w:spacing w:after="0"/>
            </w:pPr>
            <w:r w:rsidRPr="00A87912">
              <w:rPr>
                <w:b/>
                <w:bCs/>
              </w:rPr>
              <w:t>Modul 1</w:t>
            </w:r>
            <w:r w:rsidRPr="00A87912">
              <w:rPr>
                <w:b/>
              </w:rPr>
              <w:t>:</w:t>
            </w:r>
            <w:r w:rsidRPr="00A87912">
              <w:t xml:space="preserve"> </w:t>
            </w:r>
            <w:r w:rsidRPr="00A87912">
              <w:rPr>
                <w:bCs/>
              </w:rPr>
              <w:t>Basis und Grundlagen der Rechnungslegung im Dritten Sektor</w:t>
            </w:r>
            <w:r w:rsidRPr="00A87912">
              <w:t xml:space="preserve"> </w:t>
            </w:r>
          </w:p>
        </w:tc>
      </w:tr>
      <w:tr w:rsidR="00A30812" w14:paraId="6F1FEF31" w14:textId="77777777" w:rsidTr="003B36E6">
        <w:tc>
          <w:tcPr>
            <w:tcW w:w="542" w:type="dxa"/>
          </w:tcPr>
          <w:p w14:paraId="190C2EAC" w14:textId="65057141"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2D2E953C" w14:textId="77777777" w:rsidR="00A30812" w:rsidRPr="00A87912" w:rsidRDefault="00A30812" w:rsidP="00A30812">
            <w:pPr>
              <w:spacing w:after="0"/>
            </w:pPr>
            <w:r w:rsidRPr="00A87912">
              <w:rPr>
                <w:b/>
                <w:bCs/>
              </w:rPr>
              <w:t>Modul 2:</w:t>
            </w:r>
            <w:r w:rsidRPr="00A87912">
              <w:rPr>
                <w:bCs/>
              </w:rPr>
              <w:t xml:space="preserve"> Die Rechnungslegung nach dem Kassaprinzip (für Körperschaften des Dritten Sektors mit Umsätzen bis zu 220.000 €)</w:t>
            </w:r>
          </w:p>
        </w:tc>
      </w:tr>
      <w:tr w:rsidR="00A30812" w14:paraId="6ED5F53C" w14:textId="77777777" w:rsidTr="003B36E6">
        <w:tc>
          <w:tcPr>
            <w:tcW w:w="542" w:type="dxa"/>
          </w:tcPr>
          <w:p w14:paraId="2D39AD68" w14:textId="1CD6BC6F"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1A73FDA2" w14:textId="77777777" w:rsidR="00A30812" w:rsidRPr="00A87912" w:rsidRDefault="00A30812" w:rsidP="00A30812">
            <w:pPr>
              <w:spacing w:after="0"/>
            </w:pPr>
            <w:r w:rsidRPr="00A87912">
              <w:rPr>
                <w:b/>
                <w:bCs/>
              </w:rPr>
              <w:t>Modul 3</w:t>
            </w:r>
            <w:r w:rsidRPr="00A87912">
              <w:rPr>
                <w:b/>
              </w:rPr>
              <w:t>:</w:t>
            </w:r>
            <w:r w:rsidRPr="00A87912">
              <w:t xml:space="preserve"> </w:t>
            </w:r>
            <w:r w:rsidRPr="00A87912">
              <w:rPr>
                <w:bCs/>
              </w:rPr>
              <w:t xml:space="preserve">Die Rechnungslegung nach Kompetenz (für Körperschaften des Dritten Sektors mit Umsätzen über 220.000 €) und die Sozialbilanz </w:t>
            </w:r>
          </w:p>
        </w:tc>
      </w:tr>
      <w:tr w:rsidR="00A30812" w14:paraId="7C720C92" w14:textId="77777777" w:rsidTr="003B36E6">
        <w:tc>
          <w:tcPr>
            <w:tcW w:w="542" w:type="dxa"/>
          </w:tcPr>
          <w:p w14:paraId="52BEDDEE" w14:textId="75079E6D" w:rsidR="00A30812" w:rsidRDefault="00A30812" w:rsidP="00A30812">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7801E9C4" w14:textId="77777777" w:rsidR="00A30812" w:rsidRPr="00A87912" w:rsidRDefault="00A30812" w:rsidP="00A30812">
            <w:pPr>
              <w:spacing w:after="0"/>
            </w:pPr>
            <w:r w:rsidRPr="00A87912">
              <w:rPr>
                <w:b/>
                <w:bCs/>
              </w:rPr>
              <w:t>Modul 4</w:t>
            </w:r>
            <w:r w:rsidRPr="00A87912">
              <w:rPr>
                <w:b/>
              </w:rPr>
              <w:t>:</w:t>
            </w:r>
            <w:r w:rsidRPr="00A87912">
              <w:t xml:space="preserve"> </w:t>
            </w:r>
            <w:r w:rsidRPr="00A87912">
              <w:rPr>
                <w:bCs/>
              </w:rPr>
              <w:t>Die Rechnungslegung für Amateur-Sportvereine</w:t>
            </w:r>
            <w:r w:rsidRPr="00A87912">
              <w:t xml:space="preserve"> </w:t>
            </w:r>
          </w:p>
        </w:tc>
      </w:tr>
      <w:tr w:rsidR="00A30812" w14:paraId="4111979B" w14:textId="77777777" w:rsidTr="003B36E6">
        <w:tc>
          <w:tcPr>
            <w:tcW w:w="542" w:type="dxa"/>
          </w:tcPr>
          <w:p w14:paraId="19A935F6" w14:textId="75C08F2C" w:rsidR="00A30812" w:rsidRPr="00365330" w:rsidRDefault="00A30812" w:rsidP="00365330">
            <w:pPr>
              <w:spacing w:after="0"/>
              <w:rPr>
                <w:sz w:val="24"/>
                <w:szCs w:val="20"/>
              </w:rPr>
            </w:pPr>
          </w:p>
          <w:p w14:paraId="774173A8" w14:textId="628243D6" w:rsidR="00365330" w:rsidRDefault="00365330" w:rsidP="00A30812">
            <w:pPr>
              <w:spacing w:after="0"/>
              <w:jc w:val="center"/>
              <w:rPr>
                <w:sz w:val="20"/>
                <w:szCs w:val="20"/>
              </w:rPr>
            </w:pPr>
            <w:r w:rsidRPr="00C41FE2">
              <w:rPr>
                <w:sz w:val="20"/>
                <w:szCs w:val="20"/>
              </w:rPr>
              <w:sym w:font="Symbol" w:char="F0FF"/>
            </w:r>
          </w:p>
          <w:p w14:paraId="74E462AA" w14:textId="6E602764" w:rsidR="00365330" w:rsidRDefault="00365330" w:rsidP="00365330">
            <w:pPr>
              <w:spacing w:after="0"/>
              <w:jc w:val="center"/>
              <w:rPr>
                <w:b/>
                <w:bCs/>
              </w:rPr>
            </w:pPr>
            <w:r w:rsidRPr="00C41FE2">
              <w:rPr>
                <w:sz w:val="20"/>
                <w:szCs w:val="20"/>
              </w:rPr>
              <w:sym w:font="Symbol" w:char="F0FF"/>
            </w:r>
          </w:p>
        </w:tc>
        <w:tc>
          <w:tcPr>
            <w:tcW w:w="9654" w:type="dxa"/>
            <w:tcMar>
              <w:top w:w="0" w:type="dxa"/>
              <w:left w:w="108" w:type="dxa"/>
              <w:bottom w:w="0" w:type="dxa"/>
              <w:right w:w="108" w:type="dxa"/>
            </w:tcMar>
            <w:hideMark/>
          </w:tcPr>
          <w:p w14:paraId="0B50C266" w14:textId="77777777" w:rsidR="00A30812" w:rsidRDefault="00A30812" w:rsidP="00A30812">
            <w:pPr>
              <w:spacing w:after="0"/>
              <w:rPr>
                <w:bCs/>
              </w:rPr>
            </w:pPr>
            <w:r w:rsidRPr="00A87912">
              <w:rPr>
                <w:b/>
                <w:bCs/>
              </w:rPr>
              <w:t>Modul 5</w:t>
            </w:r>
            <w:r w:rsidRPr="00A87912">
              <w:rPr>
                <w:b/>
              </w:rPr>
              <w:t>:</w:t>
            </w:r>
            <w:r w:rsidRPr="00A87912">
              <w:t xml:space="preserve"> </w:t>
            </w:r>
            <w:r w:rsidRPr="00A87912">
              <w:rPr>
                <w:bCs/>
              </w:rPr>
              <w:t xml:space="preserve">Austausch und praktische Übungen mit Test und Teilnahmebestätigung </w:t>
            </w:r>
          </w:p>
          <w:p w14:paraId="5574C1F1" w14:textId="1263B304" w:rsidR="00365330" w:rsidRDefault="00365330" w:rsidP="00A30812">
            <w:pPr>
              <w:spacing w:after="0"/>
              <w:rPr>
                <w:bCs/>
              </w:rPr>
            </w:pPr>
            <w:r>
              <w:rPr>
                <w:bCs/>
              </w:rPr>
              <w:t>Gruppe 1 von 09:00 – 12:30</w:t>
            </w:r>
          </w:p>
          <w:p w14:paraId="7E2DE0AF" w14:textId="64A740B9" w:rsidR="00365330" w:rsidRPr="00A87912" w:rsidRDefault="00365330" w:rsidP="00A30812">
            <w:pPr>
              <w:spacing w:after="0"/>
              <w:rPr>
                <w:bCs/>
              </w:rPr>
            </w:pPr>
            <w:r>
              <w:rPr>
                <w:bCs/>
              </w:rPr>
              <w:t>Gruppe 2 von 14:00 – 17:30</w:t>
            </w:r>
          </w:p>
        </w:tc>
      </w:tr>
    </w:tbl>
    <w:p w14:paraId="5AF1DCDD" w14:textId="16D9D887" w:rsidR="00EA621D" w:rsidRDefault="00EA621D" w:rsidP="00A30812">
      <w:pPr>
        <w:spacing w:after="0"/>
      </w:pPr>
    </w:p>
    <w:p w14:paraId="46BA1051" w14:textId="77777777" w:rsidR="00EA621D" w:rsidRDefault="00EA621D" w:rsidP="00A30812">
      <w:pPr>
        <w:spacing w:after="0"/>
        <w:rPr>
          <w:b/>
          <w:bCs/>
        </w:rPr>
      </w:pPr>
      <w:r w:rsidRPr="00DF10A1">
        <w:rPr>
          <w:bCs/>
        </w:rPr>
        <w:t xml:space="preserve">Gleichzeitig können sämtliche betroffenen Organisationen des Dritten Sektors auch jederzeit </w:t>
      </w:r>
      <w:r>
        <w:rPr>
          <w:b/>
          <w:bCs/>
        </w:rPr>
        <w:t xml:space="preserve">individuelle Beratungen mit unseren Fachleuten (Steuerberater und Wirtschaftsprüfer) unter </w:t>
      </w:r>
      <w:hyperlink r:id="rId8" w:history="1">
        <w:r w:rsidRPr="00683363">
          <w:rPr>
            <w:rStyle w:val="Hyperlink"/>
            <w:b/>
            <w:bCs/>
          </w:rPr>
          <w:t>https://dze-csv.it/ordentliche-buchhaltung-und-beitragsgesuche-2020/</w:t>
        </w:r>
      </w:hyperlink>
      <w:r>
        <w:rPr>
          <w:b/>
          <w:bCs/>
        </w:rPr>
        <w:t xml:space="preserve">anfordern </w:t>
      </w:r>
      <w:r w:rsidRPr="00DF10A1">
        <w:rPr>
          <w:bCs/>
        </w:rPr>
        <w:t>und diese ohne lange Wartezeit fixieren.</w:t>
      </w:r>
      <w:r>
        <w:rPr>
          <w:b/>
          <w:bCs/>
        </w:rPr>
        <w:t xml:space="preserve"> </w:t>
      </w:r>
    </w:p>
    <w:p w14:paraId="3E54652C" w14:textId="77777777" w:rsidR="00EA621D" w:rsidRDefault="00EA621D" w:rsidP="00A30812">
      <w:pPr>
        <w:spacing w:after="0"/>
      </w:pPr>
    </w:p>
    <w:p w14:paraId="6418A376" w14:textId="77777777" w:rsidR="00EA621D" w:rsidRDefault="00EA621D" w:rsidP="00A30812">
      <w:pPr>
        <w:spacing w:after="0"/>
        <w:rPr>
          <w:b/>
          <w:bCs/>
        </w:rPr>
      </w:pPr>
    </w:p>
    <w:p w14:paraId="6D12E16A" w14:textId="2D9E236B" w:rsidR="00A30812" w:rsidRDefault="00A30812" w:rsidP="00DA6A7E">
      <w:pPr>
        <w:rPr>
          <w:b/>
          <w:bCs/>
        </w:rPr>
        <w:sectPr w:rsidR="00A30812" w:rsidSect="00A30812">
          <w:footerReference w:type="default" r:id="rId9"/>
          <w:pgSz w:w="11906" w:h="16838"/>
          <w:pgMar w:top="993" w:right="849" w:bottom="709" w:left="851" w:header="708" w:footer="708" w:gutter="0"/>
          <w:cols w:space="708"/>
          <w:docGrid w:linePitch="360"/>
        </w:sectPr>
      </w:pPr>
    </w:p>
    <w:p w14:paraId="0A42CD97" w14:textId="5728AA11" w:rsidR="00DA6A7E" w:rsidRPr="00A30812" w:rsidRDefault="00DA6A7E" w:rsidP="00DA6A7E">
      <w:pPr>
        <w:rPr>
          <w:b/>
          <w:bCs/>
        </w:rPr>
      </w:pPr>
      <w:r>
        <w:rPr>
          <w:b/>
          <w:bCs/>
        </w:rPr>
        <w:lastRenderedPageBreak/>
        <w:t xml:space="preserve">Programm der Veranstaltungsreihe mit Experten im Bereich Bilanzen/Haushaltsführung/Rechnungslegung bei Organisationsstrukturen des Dritten Sektors: </w:t>
      </w:r>
    </w:p>
    <w:tbl>
      <w:tblPr>
        <w:tblW w:w="0" w:type="auto"/>
        <w:tblCellMar>
          <w:left w:w="0" w:type="dxa"/>
          <w:right w:w="0" w:type="dxa"/>
        </w:tblCellMar>
        <w:tblLook w:val="04A0" w:firstRow="1" w:lastRow="0" w:firstColumn="1" w:lastColumn="0" w:noHBand="0" w:noVBand="1"/>
      </w:tblPr>
      <w:tblGrid>
        <w:gridCol w:w="2659"/>
        <w:gridCol w:w="2009"/>
        <w:gridCol w:w="8363"/>
        <w:gridCol w:w="1245"/>
        <w:gridCol w:w="1266"/>
      </w:tblGrid>
      <w:tr w:rsidR="00A30812" w:rsidRPr="00DA6A7E" w14:paraId="6325D352" w14:textId="77777777" w:rsidTr="00365330">
        <w:trPr>
          <w:trHeight w:val="393"/>
        </w:trPr>
        <w:tc>
          <w:tcPr>
            <w:tcW w:w="26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3FD5C0D2"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 xml:space="preserve">Beschreibung Modul </w:t>
            </w:r>
          </w:p>
        </w:tc>
        <w:tc>
          <w:tcPr>
            <w:tcW w:w="200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0652FD27"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 xml:space="preserve">Zielgruppen </w:t>
            </w:r>
          </w:p>
        </w:tc>
        <w:tc>
          <w:tcPr>
            <w:tcW w:w="836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8C671DF"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color w:val="000000"/>
                <w:sz w:val="20"/>
                <w:szCs w:val="20"/>
              </w:rPr>
              <w:t xml:space="preserve">Inhalte </w:t>
            </w:r>
          </w:p>
        </w:tc>
        <w:tc>
          <w:tcPr>
            <w:tcW w:w="124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00B5466" w14:textId="77777777" w:rsidR="00DA6A7E" w:rsidRPr="00DA6A7E" w:rsidRDefault="00DA6A7E" w:rsidP="00A30812">
            <w:pPr>
              <w:spacing w:after="0"/>
              <w:rPr>
                <w:rFonts w:ascii="Arial Narrow" w:hAnsi="Arial Narrow"/>
                <w:b/>
                <w:bCs/>
                <w:sz w:val="20"/>
                <w:szCs w:val="20"/>
              </w:rPr>
            </w:pPr>
            <w:r w:rsidRPr="00DA6A7E">
              <w:rPr>
                <w:rFonts w:ascii="Arial Narrow" w:hAnsi="Arial Narrow"/>
                <w:b/>
                <w:bCs/>
                <w:color w:val="000000"/>
                <w:sz w:val="20"/>
                <w:szCs w:val="20"/>
              </w:rPr>
              <w:t xml:space="preserve">Dauer </w:t>
            </w:r>
          </w:p>
        </w:tc>
        <w:tc>
          <w:tcPr>
            <w:tcW w:w="1266"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3DB1A578" w14:textId="4E306AEB" w:rsidR="00DA6A7E" w:rsidRPr="00DA6A7E" w:rsidRDefault="00DA6A7E" w:rsidP="00A30812">
            <w:pPr>
              <w:spacing w:after="0"/>
              <w:rPr>
                <w:rFonts w:ascii="Arial Narrow" w:hAnsi="Arial Narrow"/>
                <w:b/>
                <w:bCs/>
                <w:sz w:val="20"/>
                <w:szCs w:val="20"/>
              </w:rPr>
            </w:pPr>
            <w:r w:rsidRPr="00DA6A7E">
              <w:rPr>
                <w:rFonts w:ascii="Arial Narrow" w:hAnsi="Arial Narrow"/>
                <w:b/>
                <w:bCs/>
                <w:sz w:val="20"/>
                <w:szCs w:val="20"/>
              </w:rPr>
              <w:t>Tag und Ort</w:t>
            </w:r>
            <w:r w:rsidR="003B36E6">
              <w:rPr>
                <w:rFonts w:ascii="Arial Narrow" w:hAnsi="Arial Narrow"/>
                <w:b/>
                <w:bCs/>
                <w:sz w:val="20"/>
                <w:szCs w:val="20"/>
              </w:rPr>
              <w:t>*</w:t>
            </w:r>
            <w:r w:rsidRPr="00DA6A7E">
              <w:rPr>
                <w:rFonts w:ascii="Arial Narrow" w:hAnsi="Arial Narrow"/>
                <w:b/>
                <w:bCs/>
                <w:sz w:val="20"/>
                <w:szCs w:val="20"/>
              </w:rPr>
              <w:t xml:space="preserve"> </w:t>
            </w:r>
          </w:p>
        </w:tc>
      </w:tr>
      <w:tr w:rsidR="003B36E6" w:rsidRPr="00DA6A7E" w14:paraId="283A572A" w14:textId="77777777" w:rsidTr="00365330">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8CBC1" w14:textId="6A930B45"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1</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Basis und Grundlagen der Rechnungs</w:t>
            </w:r>
            <w:r w:rsidR="003B36E6" w:rsidRPr="00AA6700">
              <w:rPr>
                <w:rFonts w:ascii="Arial Narrow" w:hAnsi="Arial Narrow"/>
                <w:bCs/>
                <w:sz w:val="20"/>
                <w:szCs w:val="20"/>
              </w:rPr>
              <w:softHyphen/>
            </w:r>
            <w:r w:rsidRPr="00AA6700">
              <w:rPr>
                <w:rFonts w:ascii="Arial Narrow" w:hAnsi="Arial Narrow"/>
                <w:bCs/>
                <w:sz w:val="20"/>
                <w:szCs w:val="20"/>
              </w:rPr>
              <w:t>legung im Dritten Sektor</w:t>
            </w:r>
            <w:r w:rsidRPr="00AA6700">
              <w:rPr>
                <w:rFonts w:ascii="Arial Narrow" w:hAnsi="Arial Narrow"/>
                <w:sz w:val="20"/>
                <w:szCs w:val="20"/>
              </w:rPr>
              <w:t xml:space="preserve">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611D7238" w14:textId="0F19F3C2" w:rsidR="00DA6A7E" w:rsidRPr="00DA6A7E" w:rsidRDefault="00DA6A7E" w:rsidP="00A30812">
            <w:pPr>
              <w:spacing w:after="0"/>
              <w:rPr>
                <w:rFonts w:ascii="Arial Narrow" w:hAnsi="Arial Narrow"/>
                <w:sz w:val="20"/>
                <w:szCs w:val="20"/>
              </w:rPr>
            </w:pPr>
            <w:r w:rsidRPr="00DA6A7E">
              <w:rPr>
                <w:rFonts w:ascii="Arial Narrow" w:hAnsi="Arial Narrow"/>
                <w:sz w:val="20"/>
                <w:szCs w:val="20"/>
              </w:rPr>
              <w:t>Alle Organisations</w:t>
            </w:r>
            <w:r w:rsidR="00AA6700">
              <w:rPr>
                <w:rFonts w:ascii="Arial Narrow" w:hAnsi="Arial Narrow"/>
                <w:sz w:val="20"/>
                <w:szCs w:val="20"/>
              </w:rPr>
              <w:softHyphen/>
            </w:r>
            <w:r w:rsidRPr="00DA6A7E">
              <w:rPr>
                <w:rFonts w:ascii="Arial Narrow" w:hAnsi="Arial Narrow"/>
                <w:sz w:val="20"/>
                <w:szCs w:val="20"/>
              </w:rPr>
              <w:t>strukturen, unabhängig von deren Einnahme</w:t>
            </w:r>
            <w:r w:rsidR="00AA6700">
              <w:rPr>
                <w:rFonts w:ascii="Arial Narrow" w:hAnsi="Arial Narrow"/>
                <w:sz w:val="20"/>
                <w:szCs w:val="20"/>
              </w:rPr>
              <w:softHyphen/>
            </w:r>
            <w:r w:rsidRPr="00DA6A7E">
              <w:rPr>
                <w:rFonts w:ascii="Arial Narrow" w:hAnsi="Arial Narrow"/>
                <w:sz w:val="20"/>
                <w:szCs w:val="20"/>
              </w:rPr>
              <w:t xml:space="preserve">volumen, Rechtsform (Körperschaften des Dritten Sektors oder nicht) oder deren Ausrichtung (Kultur, Sport, Soziales …) </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41B3B6A5"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Inkrafttreten der neuen Regeln für die Rechnungslegung </w:t>
            </w:r>
          </w:p>
          <w:p w14:paraId="2672ABCA"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Arten der Einkünfte (Mitgliedsbeiträge, freie Zuwendungen/Auszahlungen, Konventionen, Sponsorings, spezifische Gebühren, öffentliche Beiträge, Vermögenseinkünfte, kommerzielle Einnahmen/Eingänge </w:t>
            </w:r>
          </w:p>
          <w:p w14:paraId="183521A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Kommerzielle Einnahmen im Vergleich zu institutionellen Einnahmen  </w:t>
            </w:r>
          </w:p>
          <w:p w14:paraId="4959B3A7"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Veröffentlichungspflichten (Hinterlegung der Abrechnungen, Veröffentlichung der öffentlichen Beiträge, 5 Promille, Bezüge der Vereinsorgane …)</w:t>
            </w:r>
          </w:p>
          <w:p w14:paraId="114DE44A"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Steuererleichterungen (Abzüge, Pauschalsteuerregelung, Stempelbefreiung) </w:t>
            </w:r>
          </w:p>
          <w:p w14:paraId="743B9D75"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den richtigen Ausgleich garantieren (Anzahl Mitarbeiter gegenüber Mitgliedern, Vorrang des Volontariats/Prävalenz der Frei</w:t>
            </w:r>
            <w:bookmarkStart w:id="0" w:name="_GoBack"/>
            <w:bookmarkEnd w:id="0"/>
            <w:r w:rsidRPr="00DA6A7E">
              <w:rPr>
                <w:rFonts w:ascii="Arial Narrow" w:eastAsia="Times New Roman" w:hAnsi="Arial Narrow"/>
                <w:sz w:val="20"/>
                <w:szCs w:val="20"/>
              </w:rPr>
              <w:t xml:space="preserve">willigentätigkeit </w:t>
            </w:r>
            <w:proofErr w:type="gramStart"/>
            <w:r w:rsidRPr="00DA6A7E">
              <w:rPr>
                <w:rFonts w:ascii="Arial Narrow" w:eastAsia="Times New Roman" w:hAnsi="Arial Narrow"/>
                <w:sz w:val="20"/>
                <w:szCs w:val="20"/>
              </w:rPr>
              <w:t>gegenüber der bezahlten Tätigkeiten</w:t>
            </w:r>
            <w:proofErr w:type="gramEnd"/>
            <w:r w:rsidRPr="00DA6A7E">
              <w:rPr>
                <w:rFonts w:ascii="Arial Narrow" w:eastAsia="Times New Roman" w:hAnsi="Arial Narrow"/>
                <w:sz w:val="20"/>
                <w:szCs w:val="20"/>
              </w:rPr>
              <w:t>, Prävalenz der institutionellen Einkünfte im Vergleich zu den kommerziellen Einnahmen …)</w:t>
            </w:r>
          </w:p>
          <w:p w14:paraId="2E1482A6" w14:textId="77777777" w:rsidR="00DA6A7E" w:rsidRPr="00DA6A7E" w:rsidRDefault="00DA6A7E" w:rsidP="00A30812">
            <w:pPr>
              <w:pStyle w:val="Listenabsatz"/>
              <w:numPr>
                <w:ilvl w:val="0"/>
                <w:numId w:val="1"/>
              </w:numPr>
              <w:rPr>
                <w:rFonts w:ascii="Arial Narrow" w:hAnsi="Arial Narrow"/>
                <w:sz w:val="20"/>
                <w:szCs w:val="20"/>
                <w:lang w:val="it-IT"/>
              </w:rPr>
            </w:pPr>
            <w:r w:rsidRPr="00DA6A7E">
              <w:rPr>
                <w:rFonts w:ascii="Arial Narrow" w:eastAsia="Times New Roman" w:hAnsi="Arial Narrow"/>
                <w:sz w:val="20"/>
                <w:szCs w:val="20"/>
              </w:rPr>
              <w:t xml:space="preserve">Checkliste für die Kontrollorgane </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3E4D891"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D5530B4" w14:textId="09C6F348"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 xml:space="preserve">31/8/2020 </w:t>
            </w:r>
            <w:r w:rsidR="004E6579">
              <w:rPr>
                <w:rFonts w:ascii="Arial Narrow" w:hAnsi="Arial Narrow"/>
                <w:bCs/>
                <w:sz w:val="20"/>
                <w:szCs w:val="20"/>
              </w:rPr>
              <w:br/>
            </w:r>
            <w:r w:rsidRPr="00A30812">
              <w:rPr>
                <w:rFonts w:ascii="Arial Narrow" w:hAnsi="Arial Narrow"/>
                <w:bCs/>
                <w:sz w:val="20"/>
                <w:szCs w:val="20"/>
              </w:rPr>
              <w:t>in Bozen</w:t>
            </w:r>
            <w:r w:rsidR="003B36E6">
              <w:rPr>
                <w:rFonts w:ascii="Arial Narrow" w:hAnsi="Arial Narrow"/>
                <w:bCs/>
                <w:sz w:val="20"/>
                <w:szCs w:val="20"/>
              </w:rPr>
              <w:t>*</w:t>
            </w:r>
          </w:p>
        </w:tc>
      </w:tr>
      <w:tr w:rsidR="003B36E6" w:rsidRPr="00DA6A7E" w14:paraId="1FA7A6F2" w14:textId="77777777" w:rsidTr="00365330">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E9DB4" w14:textId="7E87FF7C"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2:</w:t>
            </w:r>
            <w:r w:rsidRPr="00AA6700">
              <w:rPr>
                <w:rFonts w:ascii="Arial Narrow" w:hAnsi="Arial Narrow"/>
                <w:bCs/>
                <w:sz w:val="20"/>
                <w:szCs w:val="20"/>
              </w:rPr>
              <w:t xml:space="preserve"> Die Rechnungs</w:t>
            </w:r>
            <w:r w:rsidR="003B36E6" w:rsidRPr="00AA6700">
              <w:rPr>
                <w:rFonts w:ascii="Arial Narrow" w:hAnsi="Arial Narrow"/>
                <w:bCs/>
                <w:sz w:val="20"/>
                <w:szCs w:val="20"/>
              </w:rPr>
              <w:softHyphen/>
            </w:r>
            <w:r w:rsidRPr="00AA6700">
              <w:rPr>
                <w:rFonts w:ascii="Arial Narrow" w:hAnsi="Arial Narrow"/>
                <w:bCs/>
                <w:sz w:val="20"/>
                <w:szCs w:val="20"/>
              </w:rPr>
              <w:t>legung nach dem Kassaprinzip (für Kör</w:t>
            </w:r>
            <w:r w:rsidR="00AA6700">
              <w:rPr>
                <w:rFonts w:ascii="Arial Narrow" w:hAnsi="Arial Narrow"/>
                <w:bCs/>
                <w:sz w:val="20"/>
                <w:szCs w:val="20"/>
              </w:rPr>
              <w:softHyphen/>
            </w:r>
            <w:r w:rsidRPr="00AA6700">
              <w:rPr>
                <w:rFonts w:ascii="Arial Narrow" w:hAnsi="Arial Narrow"/>
                <w:bCs/>
                <w:sz w:val="20"/>
                <w:szCs w:val="20"/>
              </w:rPr>
              <w:t>per</w:t>
            </w:r>
            <w:r w:rsidR="00AA6700">
              <w:rPr>
                <w:rFonts w:ascii="Arial Narrow" w:hAnsi="Arial Narrow"/>
                <w:bCs/>
                <w:sz w:val="20"/>
                <w:szCs w:val="20"/>
              </w:rPr>
              <w:softHyphen/>
            </w:r>
            <w:r w:rsidRPr="00AA6700">
              <w:rPr>
                <w:rFonts w:ascii="Arial Narrow" w:hAnsi="Arial Narrow"/>
                <w:bCs/>
                <w:sz w:val="20"/>
                <w:szCs w:val="20"/>
              </w:rPr>
              <w:t>schaften des Dritten Sektors mit Umsätzen bis zu 220.000 €)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5464EC1D"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Kleinere Organisations</w:t>
            </w:r>
            <w:r w:rsidRPr="00DA6A7E">
              <w:rPr>
                <w:rFonts w:ascii="Arial Narrow" w:hAnsi="Arial Narrow"/>
                <w:sz w:val="20"/>
                <w:szCs w:val="20"/>
              </w:rPr>
              <w:softHyphen/>
              <w:t>strukturen mit Umsätzen bis zu 220.000 €</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3EC2F9B0"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Neue Vorgaben für die Rechnungslegung </w:t>
            </w:r>
          </w:p>
          <w:p w14:paraId="58F1B704"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Ausnahmen zum Kassaprinzip (Anlagevermögen, Personalkosten, Kapitalgewinne …) </w:t>
            </w:r>
          </w:p>
          <w:p w14:paraId="4C070BB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Praktisches Beispiel vom Kontoauszug zur Rechnungslegung </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455A3218"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8729AC1" w14:textId="306FC8E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 xml:space="preserve">4/9/2020 </w:t>
            </w:r>
            <w:r w:rsidR="004E6579">
              <w:rPr>
                <w:rFonts w:ascii="Arial Narrow" w:hAnsi="Arial Narrow"/>
                <w:bCs/>
                <w:sz w:val="20"/>
                <w:szCs w:val="20"/>
              </w:rPr>
              <w:br/>
            </w:r>
            <w:r w:rsidRPr="00A30812">
              <w:rPr>
                <w:rFonts w:ascii="Arial Narrow" w:hAnsi="Arial Narrow"/>
                <w:bCs/>
                <w:sz w:val="20"/>
                <w:szCs w:val="20"/>
              </w:rPr>
              <w:t>in Bozen</w:t>
            </w:r>
            <w:r w:rsidR="003B36E6">
              <w:rPr>
                <w:rFonts w:ascii="Arial Narrow" w:hAnsi="Arial Narrow"/>
                <w:bCs/>
                <w:sz w:val="20"/>
                <w:szCs w:val="20"/>
              </w:rPr>
              <w:t>*</w:t>
            </w:r>
          </w:p>
        </w:tc>
      </w:tr>
      <w:tr w:rsidR="003B36E6" w:rsidRPr="00DA6A7E" w14:paraId="7CB558D3" w14:textId="77777777" w:rsidTr="00365330">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C5AAA" w14:textId="42613C98"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3</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Die Rechnungslegung nach Kompetenz (für Körper</w:t>
            </w:r>
            <w:r w:rsidR="00AA6700">
              <w:rPr>
                <w:rFonts w:ascii="Arial Narrow" w:hAnsi="Arial Narrow"/>
                <w:bCs/>
                <w:sz w:val="20"/>
                <w:szCs w:val="20"/>
              </w:rPr>
              <w:softHyphen/>
            </w:r>
            <w:r w:rsidRPr="00AA6700">
              <w:rPr>
                <w:rFonts w:ascii="Arial Narrow" w:hAnsi="Arial Narrow"/>
                <w:bCs/>
                <w:sz w:val="20"/>
                <w:szCs w:val="20"/>
              </w:rPr>
              <w:t xml:space="preserve">schaften des Dritten Sektors mit Umsätzen über 220.000 €) und die Sozialbilanz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3DEF3A46" w14:textId="77777777" w:rsidR="00DA6A7E" w:rsidRPr="00DA6A7E" w:rsidRDefault="00DA6A7E" w:rsidP="00A30812">
            <w:pPr>
              <w:spacing w:after="0"/>
              <w:rPr>
                <w:rFonts w:ascii="Arial Narrow" w:hAnsi="Arial Narrow"/>
                <w:sz w:val="20"/>
                <w:szCs w:val="20"/>
                <w:lang w:val="it-IT"/>
              </w:rPr>
            </w:pPr>
            <w:proofErr w:type="spellStart"/>
            <w:r w:rsidRPr="00DA6A7E">
              <w:rPr>
                <w:rFonts w:ascii="Arial Narrow" w:hAnsi="Arial Narrow"/>
                <w:sz w:val="20"/>
                <w:szCs w:val="20"/>
                <w:lang w:val="it-IT"/>
              </w:rPr>
              <w:t>Organisationsstrukturen</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mit</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Umsätzen</w:t>
            </w:r>
            <w:proofErr w:type="spellEnd"/>
            <w:r w:rsidRPr="00DA6A7E">
              <w:rPr>
                <w:rFonts w:ascii="Arial Narrow" w:hAnsi="Arial Narrow"/>
                <w:sz w:val="20"/>
                <w:szCs w:val="20"/>
                <w:lang w:val="it-IT"/>
              </w:rPr>
              <w:t xml:space="preserve"> </w:t>
            </w:r>
            <w:proofErr w:type="spellStart"/>
            <w:r w:rsidRPr="00DA6A7E">
              <w:rPr>
                <w:rFonts w:ascii="Arial Narrow" w:hAnsi="Arial Narrow"/>
                <w:sz w:val="20"/>
                <w:szCs w:val="20"/>
                <w:lang w:val="it-IT"/>
              </w:rPr>
              <w:t>über</w:t>
            </w:r>
            <w:proofErr w:type="spellEnd"/>
            <w:r w:rsidRPr="00DA6A7E">
              <w:rPr>
                <w:rFonts w:ascii="Arial Narrow" w:hAnsi="Arial Narrow"/>
                <w:sz w:val="20"/>
                <w:szCs w:val="20"/>
                <w:lang w:val="it-IT"/>
              </w:rPr>
              <w:t xml:space="preserve"> 220.000 €</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1D9B557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Neues Schema/neue Vorgaben für die Rechnungslegung </w:t>
            </w:r>
          </w:p>
          <w:p w14:paraId="6B2B6FE1"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Kriterien für den Übergang vom Kassaprinzip zur Rechnungslegung nach Kompetenz </w:t>
            </w:r>
          </w:p>
          <w:p w14:paraId="7C6FF1E9"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proofErr w:type="spellStart"/>
            <w:r w:rsidRPr="00DA6A7E">
              <w:rPr>
                <w:rFonts w:ascii="Arial Narrow" w:eastAsia="Times New Roman" w:hAnsi="Arial Narrow"/>
                <w:sz w:val="20"/>
                <w:szCs w:val="20"/>
                <w:lang w:val="it-IT"/>
              </w:rPr>
              <w:t>Abfassen</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des</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Buchhaltungsberichts</w:t>
            </w:r>
            <w:proofErr w:type="spellEnd"/>
          </w:p>
          <w:p w14:paraId="6DA07C7D"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Pflicht und Möglichkeiten durch die Sozialbilanz </w:t>
            </w:r>
          </w:p>
          <w:p w14:paraId="40D4C990" w14:textId="77777777" w:rsidR="00DA6A7E" w:rsidRPr="00DA6A7E" w:rsidRDefault="00DA6A7E" w:rsidP="00A30812">
            <w:pPr>
              <w:pStyle w:val="Listenabsatz"/>
              <w:numPr>
                <w:ilvl w:val="0"/>
                <w:numId w:val="1"/>
              </w:numPr>
              <w:rPr>
                <w:rFonts w:ascii="Arial Narrow" w:eastAsia="Times New Roman" w:hAnsi="Arial Narrow"/>
                <w:sz w:val="20"/>
                <w:szCs w:val="20"/>
              </w:rPr>
            </w:pPr>
            <w:r w:rsidRPr="00DA6A7E">
              <w:rPr>
                <w:rFonts w:ascii="Arial Narrow" w:eastAsia="Times New Roman" w:hAnsi="Arial Narrow"/>
                <w:sz w:val="20"/>
                <w:szCs w:val="20"/>
              </w:rPr>
              <w:t xml:space="preserve">Praktisches Beispiel vom Kontoauszug zur Rechnungslegung </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3E45606B"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690D12D" w14:textId="4B7B252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 xml:space="preserve">28/9/2020 </w:t>
            </w:r>
            <w:r w:rsidR="004E6579">
              <w:rPr>
                <w:rFonts w:ascii="Arial Narrow" w:hAnsi="Arial Narrow"/>
                <w:bCs/>
                <w:sz w:val="20"/>
                <w:szCs w:val="20"/>
              </w:rPr>
              <w:br/>
            </w:r>
            <w:r w:rsidRPr="00A30812">
              <w:rPr>
                <w:rFonts w:ascii="Arial Narrow" w:hAnsi="Arial Narrow"/>
                <w:bCs/>
                <w:sz w:val="20"/>
                <w:szCs w:val="20"/>
              </w:rPr>
              <w:t>in Bozen</w:t>
            </w:r>
            <w:r w:rsidR="003B36E6">
              <w:rPr>
                <w:rFonts w:ascii="Arial Narrow" w:hAnsi="Arial Narrow"/>
                <w:bCs/>
                <w:sz w:val="20"/>
                <w:szCs w:val="20"/>
              </w:rPr>
              <w:t>*</w:t>
            </w:r>
          </w:p>
        </w:tc>
      </w:tr>
      <w:tr w:rsidR="003B36E6" w:rsidRPr="00DA6A7E" w14:paraId="4BC0F792" w14:textId="77777777" w:rsidTr="00365330">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DA0AB" w14:textId="77777777" w:rsidR="00DA6A7E" w:rsidRPr="00AA6700" w:rsidRDefault="00DA6A7E" w:rsidP="00A30812">
            <w:pPr>
              <w:spacing w:after="0"/>
              <w:rPr>
                <w:rFonts w:ascii="Arial Narrow" w:hAnsi="Arial Narrow"/>
                <w:sz w:val="20"/>
                <w:szCs w:val="20"/>
              </w:rPr>
            </w:pPr>
            <w:r w:rsidRPr="00AA6700">
              <w:rPr>
                <w:rFonts w:ascii="Arial Narrow" w:hAnsi="Arial Narrow"/>
                <w:b/>
                <w:bCs/>
                <w:sz w:val="20"/>
                <w:szCs w:val="20"/>
              </w:rPr>
              <w:t>Modul 4</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Die Rechnungslegung für Amateur-Sportvereine</w:t>
            </w:r>
            <w:r w:rsidRPr="00AA6700">
              <w:rPr>
                <w:rFonts w:ascii="Arial Narrow" w:hAnsi="Arial Narrow"/>
                <w:sz w:val="20"/>
                <w:szCs w:val="20"/>
              </w:rPr>
              <w:t xml:space="preserve">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0FA9B071" w14:textId="77777777" w:rsidR="00DA6A7E" w:rsidRPr="00DA6A7E" w:rsidRDefault="00DA6A7E" w:rsidP="00A30812">
            <w:pPr>
              <w:spacing w:after="0"/>
              <w:rPr>
                <w:rFonts w:ascii="Arial Narrow" w:hAnsi="Arial Narrow"/>
                <w:sz w:val="20"/>
                <w:szCs w:val="20"/>
                <w:lang w:val="it-IT"/>
              </w:rPr>
            </w:pPr>
            <w:r w:rsidRPr="00DA6A7E">
              <w:rPr>
                <w:rFonts w:ascii="Arial Narrow" w:hAnsi="Arial Narrow"/>
                <w:sz w:val="20"/>
                <w:szCs w:val="20"/>
                <w:lang w:val="it-IT"/>
              </w:rPr>
              <w:t>Amateur-</w:t>
            </w:r>
            <w:proofErr w:type="spellStart"/>
            <w:r w:rsidRPr="00DA6A7E">
              <w:rPr>
                <w:rFonts w:ascii="Arial Narrow" w:hAnsi="Arial Narrow"/>
                <w:sz w:val="20"/>
                <w:szCs w:val="20"/>
                <w:lang w:val="it-IT"/>
              </w:rPr>
              <w:t>Sportvereine</w:t>
            </w:r>
            <w:proofErr w:type="spellEnd"/>
            <w:r w:rsidRPr="00DA6A7E">
              <w:rPr>
                <w:rFonts w:ascii="Arial Narrow" w:hAnsi="Arial Narrow"/>
                <w:sz w:val="20"/>
                <w:szCs w:val="20"/>
                <w:lang w:val="it-IT"/>
              </w:rPr>
              <w:t xml:space="preserve"> </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7BE29D3D"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r w:rsidRPr="00DA6A7E">
              <w:rPr>
                <w:rFonts w:ascii="Arial Narrow" w:eastAsia="Times New Roman" w:hAnsi="Arial Narrow"/>
                <w:sz w:val="20"/>
                <w:szCs w:val="20"/>
                <w:lang w:val="it-IT"/>
              </w:rPr>
              <w:t xml:space="preserve">Die </w:t>
            </w:r>
            <w:proofErr w:type="spellStart"/>
            <w:r w:rsidRPr="00DA6A7E">
              <w:rPr>
                <w:rFonts w:ascii="Arial Narrow" w:eastAsia="Times New Roman" w:hAnsi="Arial Narrow"/>
                <w:sz w:val="20"/>
                <w:szCs w:val="20"/>
                <w:lang w:val="it-IT"/>
              </w:rPr>
              <w:t>Pauschalregelung</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gemäß</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Gesetz</w:t>
            </w:r>
            <w:proofErr w:type="spellEnd"/>
            <w:r w:rsidRPr="00DA6A7E">
              <w:rPr>
                <w:rFonts w:ascii="Arial Narrow" w:eastAsia="Times New Roman" w:hAnsi="Arial Narrow"/>
                <w:sz w:val="20"/>
                <w:szCs w:val="20"/>
                <w:lang w:val="it-IT"/>
              </w:rPr>
              <w:t xml:space="preserve"> 398/91</w:t>
            </w:r>
          </w:p>
          <w:p w14:paraId="3FB72439" w14:textId="77777777" w:rsidR="00DA6A7E" w:rsidRPr="00DA6A7E" w:rsidRDefault="00DA6A7E" w:rsidP="00A30812">
            <w:pPr>
              <w:pStyle w:val="Listenabsatz"/>
              <w:numPr>
                <w:ilvl w:val="0"/>
                <w:numId w:val="1"/>
              </w:numPr>
              <w:rPr>
                <w:rFonts w:ascii="Arial Narrow" w:eastAsia="Times New Roman" w:hAnsi="Arial Narrow"/>
                <w:sz w:val="20"/>
                <w:szCs w:val="20"/>
                <w:lang w:val="it-IT"/>
              </w:rPr>
            </w:pPr>
            <w:proofErr w:type="spellStart"/>
            <w:r w:rsidRPr="00DA6A7E">
              <w:rPr>
                <w:rFonts w:ascii="Arial Narrow" w:eastAsia="Times New Roman" w:hAnsi="Arial Narrow"/>
                <w:sz w:val="20"/>
                <w:szCs w:val="20"/>
                <w:lang w:val="it-IT"/>
              </w:rPr>
              <w:t>Vorgaben</w:t>
            </w:r>
            <w:proofErr w:type="spellEnd"/>
            <w:r w:rsidRPr="00DA6A7E">
              <w:rPr>
                <w:rFonts w:ascii="Arial Narrow" w:eastAsia="Times New Roman" w:hAnsi="Arial Narrow"/>
                <w:sz w:val="20"/>
                <w:szCs w:val="20"/>
                <w:lang w:val="it-IT"/>
              </w:rPr>
              <w:t xml:space="preserve"> </w:t>
            </w:r>
            <w:proofErr w:type="spellStart"/>
            <w:r w:rsidRPr="00DA6A7E">
              <w:rPr>
                <w:rFonts w:ascii="Arial Narrow" w:eastAsia="Times New Roman" w:hAnsi="Arial Narrow"/>
                <w:sz w:val="20"/>
                <w:szCs w:val="20"/>
                <w:lang w:val="it-IT"/>
              </w:rPr>
              <w:t>für</w:t>
            </w:r>
            <w:proofErr w:type="spellEnd"/>
            <w:r w:rsidRPr="00DA6A7E">
              <w:rPr>
                <w:rFonts w:ascii="Arial Narrow" w:eastAsia="Times New Roman" w:hAnsi="Arial Narrow"/>
                <w:sz w:val="20"/>
                <w:szCs w:val="20"/>
                <w:lang w:val="it-IT"/>
              </w:rPr>
              <w:t xml:space="preserve"> die </w:t>
            </w:r>
            <w:proofErr w:type="spellStart"/>
            <w:r w:rsidRPr="00DA6A7E">
              <w:rPr>
                <w:rFonts w:ascii="Arial Narrow" w:eastAsia="Times New Roman" w:hAnsi="Arial Narrow"/>
                <w:sz w:val="20"/>
                <w:szCs w:val="20"/>
                <w:lang w:val="it-IT"/>
              </w:rPr>
              <w:t>Rechnungslegung</w:t>
            </w:r>
            <w:proofErr w:type="spellEnd"/>
            <w:r w:rsidRPr="00DA6A7E">
              <w:rPr>
                <w:rFonts w:ascii="Arial Narrow" w:eastAsia="Times New Roman" w:hAnsi="Arial Narrow"/>
                <w:sz w:val="20"/>
                <w:szCs w:val="20"/>
                <w:lang w:val="it-IT"/>
              </w:rPr>
              <w:t xml:space="preserve"> </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6FF56A4F" w14:textId="77777777"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3 Stunden (16.00-19.00)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4FC3D1B" w14:textId="32C0F8FD" w:rsidR="00DA6A7E" w:rsidRPr="00A30812" w:rsidRDefault="00DA6A7E" w:rsidP="00A30812">
            <w:pPr>
              <w:spacing w:after="0"/>
              <w:rPr>
                <w:rFonts w:ascii="Arial Narrow" w:hAnsi="Arial Narrow"/>
                <w:bCs/>
                <w:sz w:val="20"/>
                <w:szCs w:val="20"/>
              </w:rPr>
            </w:pPr>
            <w:r w:rsidRPr="00A30812">
              <w:rPr>
                <w:rFonts w:ascii="Arial Narrow" w:hAnsi="Arial Narrow"/>
                <w:bCs/>
                <w:sz w:val="20"/>
                <w:szCs w:val="20"/>
              </w:rPr>
              <w:t xml:space="preserve">5/10/2020 </w:t>
            </w:r>
            <w:r w:rsidR="004E6579">
              <w:rPr>
                <w:rFonts w:ascii="Arial Narrow" w:hAnsi="Arial Narrow"/>
                <w:bCs/>
                <w:sz w:val="20"/>
                <w:szCs w:val="20"/>
              </w:rPr>
              <w:br/>
            </w:r>
            <w:r w:rsidRPr="00A30812">
              <w:rPr>
                <w:rFonts w:ascii="Arial Narrow" w:hAnsi="Arial Narrow"/>
                <w:bCs/>
                <w:sz w:val="20"/>
                <w:szCs w:val="20"/>
              </w:rPr>
              <w:t>in Bozen</w:t>
            </w:r>
            <w:r w:rsidR="003B36E6">
              <w:rPr>
                <w:rFonts w:ascii="Arial Narrow" w:hAnsi="Arial Narrow"/>
                <w:bCs/>
                <w:sz w:val="20"/>
                <w:szCs w:val="20"/>
              </w:rPr>
              <w:t>*</w:t>
            </w:r>
          </w:p>
        </w:tc>
      </w:tr>
      <w:tr w:rsidR="003B36E6" w:rsidRPr="00DA6A7E" w14:paraId="3E6F8EB5" w14:textId="77777777" w:rsidTr="00365330">
        <w:tc>
          <w:tcPr>
            <w:tcW w:w="2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66FCF" w14:textId="77777777" w:rsidR="00DA6A7E" w:rsidRPr="00AA6700" w:rsidRDefault="00DA6A7E" w:rsidP="00A30812">
            <w:pPr>
              <w:spacing w:after="0"/>
              <w:rPr>
                <w:rFonts w:ascii="Arial Narrow" w:hAnsi="Arial Narrow"/>
                <w:bCs/>
                <w:sz w:val="20"/>
                <w:szCs w:val="20"/>
              </w:rPr>
            </w:pPr>
            <w:r w:rsidRPr="00AA6700">
              <w:rPr>
                <w:rFonts w:ascii="Arial Narrow" w:hAnsi="Arial Narrow"/>
                <w:b/>
                <w:bCs/>
                <w:sz w:val="20"/>
                <w:szCs w:val="20"/>
              </w:rPr>
              <w:t>Modul 5</w:t>
            </w:r>
            <w:r w:rsidRPr="00AA6700">
              <w:rPr>
                <w:rFonts w:ascii="Arial Narrow" w:hAnsi="Arial Narrow"/>
                <w:b/>
                <w:sz w:val="20"/>
                <w:szCs w:val="20"/>
              </w:rPr>
              <w:t>:</w:t>
            </w:r>
            <w:r w:rsidRPr="00AA6700">
              <w:rPr>
                <w:rFonts w:ascii="Arial Narrow" w:hAnsi="Arial Narrow"/>
                <w:sz w:val="20"/>
                <w:szCs w:val="20"/>
              </w:rPr>
              <w:t xml:space="preserve"> </w:t>
            </w:r>
            <w:r w:rsidRPr="00AA6700">
              <w:rPr>
                <w:rFonts w:ascii="Arial Narrow" w:hAnsi="Arial Narrow"/>
                <w:bCs/>
                <w:sz w:val="20"/>
                <w:szCs w:val="20"/>
              </w:rPr>
              <w:t xml:space="preserve">Austausch und praktische Übungen mit Test und Teilnahmebestätigung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575C34E2"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Alle Organisations</w:t>
            </w:r>
            <w:r w:rsidRPr="00DA6A7E">
              <w:rPr>
                <w:rFonts w:ascii="Arial Narrow" w:hAnsi="Arial Narrow"/>
                <w:sz w:val="20"/>
                <w:szCs w:val="20"/>
              </w:rPr>
              <w:softHyphen/>
              <w:t>strukturen, unabhängig von deren Einnahme</w:t>
            </w:r>
            <w:r w:rsidRPr="00DA6A7E">
              <w:rPr>
                <w:rFonts w:ascii="Arial Narrow" w:hAnsi="Arial Narrow"/>
                <w:sz w:val="20"/>
                <w:szCs w:val="20"/>
              </w:rPr>
              <w:softHyphen/>
              <w:t xml:space="preserve">volumen, Rechtsform (Körperschaften des Dritten Sektors oder nicht) oder deren Ausrichtung …) </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14:paraId="0765B665"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Mit Unterstützung unserer Experten wird mittles unterschiedlicher Übungen eine Rechnungslegung unter verschiedensten Gesichtspunkten mit sämtlichen dazugehörigen Hilfsdokumenten (Berichte der Kontrollorgane, Bestätigungen, Honorarnoten für Rückvergütungen, Sponsoringverträge, Sitzungsprotokolle, Auflistung der Beiträge, Rechnungslegung der Spendensammlungen, 5-Promille-Zuwendungen …) erstellt.</w:t>
            </w:r>
          </w:p>
          <w:p w14:paraId="6412F092" w14:textId="77777777" w:rsidR="00DA6A7E" w:rsidRPr="00DA6A7E" w:rsidRDefault="00DA6A7E" w:rsidP="00A30812">
            <w:pPr>
              <w:spacing w:after="0"/>
              <w:rPr>
                <w:rFonts w:ascii="Arial Narrow" w:hAnsi="Arial Narrow"/>
                <w:sz w:val="20"/>
                <w:szCs w:val="20"/>
              </w:rPr>
            </w:pPr>
            <w:r w:rsidRPr="00DA6A7E">
              <w:rPr>
                <w:rFonts w:ascii="Arial Narrow" w:hAnsi="Arial Narrow"/>
                <w:sz w:val="20"/>
                <w:szCs w:val="20"/>
              </w:rPr>
              <w:t xml:space="preserve">Die TeilnehmerInnen werden in 3 Gruppen unterteilt (Rechnungslegung nach Kassaprinzip, Rechnungslegung nach Kompetenz, Gesetz 398/91). Die TeilnehmerInnen entwerfen eine Dokumentation auf der Grundlage eines Kontoauszugs und erarbeiten ihren Vorschlag für eine fiktive Mitgliederversammlung. Nach der Überprüfung des Erlernten erhalten alle Anwesenden eine Teilnahmebestätigung. </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14:paraId="420378A9" w14:textId="77777777" w:rsidR="00DA6A7E" w:rsidRDefault="00DA6A7E" w:rsidP="00A30812">
            <w:pPr>
              <w:spacing w:after="0"/>
              <w:rPr>
                <w:rFonts w:ascii="Arial Narrow" w:hAnsi="Arial Narrow"/>
                <w:bCs/>
                <w:strike/>
                <w:sz w:val="20"/>
                <w:szCs w:val="20"/>
              </w:rPr>
            </w:pPr>
            <w:r w:rsidRPr="00A30812">
              <w:rPr>
                <w:rFonts w:ascii="Arial Narrow" w:hAnsi="Arial Narrow"/>
                <w:bCs/>
                <w:sz w:val="20"/>
                <w:szCs w:val="20"/>
              </w:rPr>
              <w:t xml:space="preserve">3 Stunden </w:t>
            </w:r>
            <w:r w:rsidRPr="00365330">
              <w:rPr>
                <w:rFonts w:ascii="Arial Narrow" w:hAnsi="Arial Narrow"/>
                <w:bCs/>
                <w:strike/>
                <w:sz w:val="20"/>
                <w:szCs w:val="20"/>
              </w:rPr>
              <w:t>(16.00-19.00)</w:t>
            </w:r>
          </w:p>
          <w:p w14:paraId="3B244CD6" w14:textId="143589CD" w:rsidR="00365330" w:rsidRDefault="00365330" w:rsidP="00365330">
            <w:pPr>
              <w:rPr>
                <w:rFonts w:ascii="Arial Narrow" w:hAnsi="Arial Narrow"/>
                <w:bCs/>
                <w:sz w:val="20"/>
                <w:szCs w:val="20"/>
              </w:rPr>
            </w:pPr>
            <w:r>
              <w:rPr>
                <w:rFonts w:ascii="Arial Narrow" w:hAnsi="Arial Narrow"/>
                <w:bCs/>
                <w:sz w:val="20"/>
                <w:szCs w:val="20"/>
              </w:rPr>
              <w:t>Gruppe 1: 9:00-12:30</w:t>
            </w:r>
          </w:p>
          <w:p w14:paraId="45A3ED80" w14:textId="0B53A524" w:rsidR="00365330" w:rsidRPr="00365330" w:rsidRDefault="00365330" w:rsidP="00365330">
            <w:pPr>
              <w:rPr>
                <w:rFonts w:ascii="Arial Narrow" w:hAnsi="Arial Narrow"/>
                <w:bCs/>
                <w:sz w:val="20"/>
                <w:szCs w:val="20"/>
              </w:rPr>
            </w:pPr>
            <w:r>
              <w:rPr>
                <w:rFonts w:ascii="Arial Narrow" w:hAnsi="Arial Narrow"/>
                <w:bCs/>
                <w:sz w:val="20"/>
                <w:szCs w:val="20"/>
              </w:rPr>
              <w:t xml:space="preserve">Gruppe 2: </w:t>
            </w:r>
            <w:r>
              <w:rPr>
                <w:rFonts w:ascii="Arial Narrow" w:hAnsi="Arial Narrow"/>
                <w:bCs/>
                <w:sz w:val="20"/>
                <w:szCs w:val="20"/>
              </w:rPr>
              <w:br/>
              <w:t>14:00-17:30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1A2942B" w14:textId="5E49A4DE" w:rsidR="00DA6A7E" w:rsidRDefault="00DA6A7E" w:rsidP="00A30812">
            <w:pPr>
              <w:spacing w:after="0"/>
              <w:rPr>
                <w:rFonts w:ascii="Arial Narrow" w:hAnsi="Arial Narrow"/>
                <w:bCs/>
                <w:strike/>
                <w:sz w:val="20"/>
                <w:szCs w:val="20"/>
              </w:rPr>
            </w:pPr>
            <w:r w:rsidRPr="00365330">
              <w:rPr>
                <w:rFonts w:ascii="Arial Narrow" w:hAnsi="Arial Narrow"/>
                <w:bCs/>
                <w:strike/>
                <w:sz w:val="20"/>
                <w:szCs w:val="20"/>
              </w:rPr>
              <w:t>26/10/2020</w:t>
            </w:r>
            <w:r w:rsidR="004E6579">
              <w:rPr>
                <w:rFonts w:ascii="Arial Narrow" w:hAnsi="Arial Narrow"/>
                <w:bCs/>
                <w:strike/>
                <w:sz w:val="20"/>
                <w:szCs w:val="20"/>
              </w:rPr>
              <w:br/>
            </w:r>
            <w:r w:rsidRPr="004E6579">
              <w:rPr>
                <w:rFonts w:ascii="Arial Narrow" w:hAnsi="Arial Narrow"/>
                <w:bCs/>
                <w:sz w:val="20"/>
                <w:szCs w:val="20"/>
              </w:rPr>
              <w:t>in Bozen</w:t>
            </w:r>
            <w:r w:rsidR="003B36E6" w:rsidRPr="004E6579">
              <w:rPr>
                <w:rFonts w:ascii="Arial Narrow" w:hAnsi="Arial Narrow"/>
                <w:bCs/>
                <w:sz w:val="20"/>
                <w:szCs w:val="20"/>
              </w:rPr>
              <w:t>*</w:t>
            </w:r>
            <w:r w:rsidRPr="00365330">
              <w:rPr>
                <w:rFonts w:ascii="Arial Narrow" w:hAnsi="Arial Narrow"/>
                <w:bCs/>
                <w:strike/>
                <w:sz w:val="20"/>
                <w:szCs w:val="20"/>
              </w:rPr>
              <w:t xml:space="preserve"> </w:t>
            </w:r>
          </w:p>
          <w:p w14:paraId="3CDB26E2" w14:textId="650DC5A5" w:rsidR="00365330" w:rsidRPr="00365330" w:rsidRDefault="00365330" w:rsidP="00A30812">
            <w:pPr>
              <w:spacing w:after="0"/>
              <w:rPr>
                <w:rFonts w:ascii="Arial Narrow" w:hAnsi="Arial Narrow"/>
                <w:bCs/>
                <w:sz w:val="20"/>
                <w:szCs w:val="20"/>
              </w:rPr>
            </w:pPr>
            <w:r w:rsidRPr="00365330">
              <w:rPr>
                <w:rFonts w:ascii="Arial Narrow" w:hAnsi="Arial Narrow"/>
                <w:bCs/>
                <w:sz w:val="20"/>
                <w:szCs w:val="20"/>
              </w:rPr>
              <w:t>27.11.2020</w:t>
            </w:r>
          </w:p>
        </w:tc>
      </w:tr>
    </w:tbl>
    <w:p w14:paraId="6379DBF2" w14:textId="3B158625" w:rsidR="00DA6A7E" w:rsidRPr="00BD3DAD" w:rsidRDefault="003B36E6" w:rsidP="0042129D">
      <w:pPr>
        <w:spacing w:after="0" w:line="240" w:lineRule="auto"/>
        <w:rPr>
          <w:sz w:val="16"/>
          <w:szCs w:val="16"/>
        </w:rPr>
      </w:pPr>
      <w:r>
        <w:rPr>
          <w:rFonts w:ascii="Arial Narrow" w:hAnsi="Arial Narrow"/>
          <w:bCs/>
          <w:sz w:val="20"/>
          <w:szCs w:val="20"/>
        </w:rPr>
        <w:t xml:space="preserve">*) </w:t>
      </w:r>
      <w:r w:rsidRPr="00A30812">
        <w:rPr>
          <w:rFonts w:ascii="Arial Narrow" w:hAnsi="Arial Narrow"/>
          <w:bCs/>
          <w:sz w:val="20"/>
          <w:szCs w:val="20"/>
        </w:rPr>
        <w:t>Tagungsort wird noch mitgeteilt</w:t>
      </w:r>
    </w:p>
    <w:p w14:paraId="25E9671D" w14:textId="77777777" w:rsidR="00BD3DAD" w:rsidRPr="00C41FE2" w:rsidRDefault="00BD3DAD" w:rsidP="0042129D">
      <w:pPr>
        <w:spacing w:after="0" w:line="240" w:lineRule="auto"/>
        <w:rPr>
          <w:sz w:val="20"/>
          <w:szCs w:val="20"/>
        </w:rPr>
      </w:pPr>
    </w:p>
    <w:p w14:paraId="36338C9F" w14:textId="77777777" w:rsidR="007B1F67" w:rsidRPr="00AA6700" w:rsidRDefault="007B1F67" w:rsidP="007B1F67">
      <w:pPr>
        <w:shd w:val="clear" w:color="auto" w:fill="D9D9D9" w:themeFill="background1" w:themeFillShade="D9"/>
        <w:spacing w:after="0" w:line="240" w:lineRule="auto"/>
        <w:rPr>
          <w:rFonts w:cstheme="minorHAnsi"/>
          <w:sz w:val="16"/>
          <w:szCs w:val="16"/>
        </w:rPr>
      </w:pPr>
      <w:r w:rsidRPr="00AA6700">
        <w:rPr>
          <w:rFonts w:cstheme="minorHAnsi"/>
          <w:sz w:val="16"/>
          <w:szCs w:val="16"/>
        </w:rPr>
        <w:t>Erklärung zum Datenschutz</w:t>
      </w:r>
      <w:r w:rsidR="00567EEE" w:rsidRPr="00AA6700">
        <w:rPr>
          <w:rFonts w:cstheme="minorHAnsi"/>
          <w:sz w:val="16"/>
          <w:szCs w:val="16"/>
        </w:rPr>
        <w:t xml:space="preserve"> (DSGVO 679/2016)</w:t>
      </w:r>
    </w:p>
    <w:p w14:paraId="7250803D" w14:textId="42631DF0" w:rsidR="00307880" w:rsidRPr="00AA6700" w:rsidRDefault="007B1F67" w:rsidP="00AA6700">
      <w:pPr>
        <w:spacing w:after="0" w:line="240" w:lineRule="auto"/>
        <w:jc w:val="both"/>
        <w:rPr>
          <w:rFonts w:cstheme="minorHAnsi"/>
          <w:sz w:val="16"/>
          <w:szCs w:val="16"/>
        </w:rPr>
      </w:pPr>
      <w:r w:rsidRPr="00AA6700">
        <w:rPr>
          <w:rFonts w:cstheme="minorHAnsi"/>
          <w:sz w:val="16"/>
          <w:szCs w:val="16"/>
        </w:rPr>
        <w:t xml:space="preserve">Im Sinne </w:t>
      </w:r>
      <w:r w:rsidR="0020321F" w:rsidRPr="00AA6700">
        <w:rPr>
          <w:rFonts w:cstheme="minorHAnsi"/>
          <w:sz w:val="16"/>
          <w:szCs w:val="16"/>
        </w:rPr>
        <w:t xml:space="preserve">und für die Wirkungen der Europäischen Datenschutzgrundverordnung 679/2016 </w:t>
      </w:r>
      <w:r w:rsidR="00567EEE" w:rsidRPr="00AA6700">
        <w:rPr>
          <w:rFonts w:cstheme="minorHAnsi"/>
          <w:sz w:val="16"/>
          <w:szCs w:val="16"/>
        </w:rPr>
        <w:t>informieren wir Sie</w:t>
      </w:r>
      <w:r w:rsidR="0020321F" w:rsidRPr="00AA6700">
        <w:rPr>
          <w:rFonts w:cstheme="minorHAnsi"/>
          <w:sz w:val="16"/>
          <w:szCs w:val="16"/>
        </w:rPr>
        <w:t xml:space="preserve"> über die Verarbeitung Ihrer personenbezogenen Daten.</w:t>
      </w:r>
      <w:r w:rsidR="00AA6700">
        <w:rPr>
          <w:rFonts w:cstheme="minorHAnsi"/>
          <w:sz w:val="16"/>
          <w:szCs w:val="16"/>
        </w:rPr>
        <w:t xml:space="preserve"> </w:t>
      </w:r>
    </w:p>
    <w:p w14:paraId="7B021EB7" w14:textId="62BF6F18" w:rsidR="007B1F67" w:rsidRPr="00AA6700" w:rsidRDefault="007B1F67" w:rsidP="00AA6700">
      <w:pPr>
        <w:spacing w:after="0" w:line="240" w:lineRule="auto"/>
        <w:jc w:val="both"/>
        <w:rPr>
          <w:rFonts w:cstheme="minorHAnsi"/>
          <w:sz w:val="16"/>
          <w:szCs w:val="16"/>
        </w:rPr>
      </w:pPr>
      <w:r w:rsidRPr="00AA6700">
        <w:rPr>
          <w:rFonts w:cstheme="minorHAnsi"/>
          <w:sz w:val="16"/>
          <w:szCs w:val="16"/>
        </w:rPr>
        <w:t>Rechtsinhaber der Daten</w:t>
      </w:r>
      <w:r w:rsidR="00567EEE" w:rsidRPr="00AA6700">
        <w:rPr>
          <w:rFonts w:cstheme="minorHAnsi"/>
          <w:sz w:val="16"/>
          <w:szCs w:val="16"/>
        </w:rPr>
        <w:t>verarbeitung ist</w:t>
      </w:r>
      <w:r w:rsidRPr="00AA6700">
        <w:rPr>
          <w:rFonts w:cstheme="minorHAnsi"/>
          <w:sz w:val="16"/>
          <w:szCs w:val="16"/>
        </w:rPr>
        <w:t xml:space="preserve"> das D</w:t>
      </w:r>
      <w:r w:rsidR="00567EEE" w:rsidRPr="00AA6700">
        <w:rPr>
          <w:rFonts w:cstheme="minorHAnsi"/>
          <w:sz w:val="16"/>
          <w:szCs w:val="16"/>
        </w:rPr>
        <w:t xml:space="preserve">ZE </w:t>
      </w:r>
      <w:r w:rsidRPr="00AA6700">
        <w:rPr>
          <w:rFonts w:cstheme="minorHAnsi"/>
          <w:sz w:val="16"/>
          <w:szCs w:val="16"/>
        </w:rPr>
        <w:t>Südtirol EO mit Sitz in 39100 Bozen, Silvius-Magnago-Platz 1 ist. Die übermittelten Daten werden vom DZE Südtirol EO, auch in elektronischer Form, für die eigenen Erfordernisse verarbeitet. Verantwortlich für die Verarbeitung ist d</w:t>
      </w:r>
      <w:r w:rsidR="0020321F" w:rsidRPr="00AA6700">
        <w:rPr>
          <w:rFonts w:cstheme="minorHAnsi"/>
          <w:sz w:val="16"/>
          <w:szCs w:val="16"/>
        </w:rPr>
        <w:t>e</w:t>
      </w:r>
      <w:r w:rsidRPr="00AA6700">
        <w:rPr>
          <w:rFonts w:cstheme="minorHAnsi"/>
          <w:sz w:val="16"/>
          <w:szCs w:val="16"/>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10" w:history="1">
        <w:r w:rsidRPr="00AA6700">
          <w:rPr>
            <w:rStyle w:val="Hyperlink"/>
            <w:rFonts w:cstheme="minorHAnsi"/>
            <w:sz w:val="16"/>
            <w:szCs w:val="16"/>
          </w:rPr>
          <w:t>https://www.garanteprivacy.it/</w:t>
        </w:r>
      </w:hyperlink>
      <w:r w:rsidRPr="00AA6700">
        <w:rPr>
          <w:rFonts w:cstheme="minorHAnsi"/>
          <w:sz w:val="16"/>
          <w:szCs w:val="16"/>
        </w:rPr>
        <w:t xml:space="preserve"> b</w:t>
      </w:r>
      <w:r w:rsidR="0020321F" w:rsidRPr="00AA6700">
        <w:rPr>
          <w:rFonts w:cstheme="minorHAnsi"/>
          <w:sz w:val="16"/>
          <w:szCs w:val="16"/>
        </w:rPr>
        <w:t>zw. unsere</w:t>
      </w:r>
      <w:r w:rsidRPr="00AA6700">
        <w:rPr>
          <w:rFonts w:cstheme="minorHAnsi"/>
          <w:sz w:val="16"/>
          <w:szCs w:val="16"/>
        </w:rPr>
        <w:t xml:space="preserve"> Homepage </w:t>
      </w:r>
      <w:hyperlink r:id="rId11" w:history="1">
        <w:r w:rsidRPr="00AA6700">
          <w:rPr>
            <w:rStyle w:val="Hyperlink"/>
            <w:rFonts w:cstheme="minorHAnsi"/>
            <w:sz w:val="16"/>
            <w:szCs w:val="16"/>
          </w:rPr>
          <w:t>www.dze-csv.it</w:t>
        </w:r>
      </w:hyperlink>
      <w:r w:rsidRPr="00AA6700">
        <w:rPr>
          <w:rFonts w:cstheme="minorHAnsi"/>
          <w:sz w:val="16"/>
          <w:szCs w:val="16"/>
        </w:rPr>
        <w:t xml:space="preserve">. </w:t>
      </w:r>
    </w:p>
    <w:sectPr w:rsidR="007B1F67" w:rsidRPr="00AA6700" w:rsidSect="00AA6700">
      <w:pgSz w:w="16838" w:h="11906" w:orient="landscape"/>
      <w:pgMar w:top="851" w:right="709" w:bottom="851" w:left="567" w:header="708"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401CD9B9"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D71ABF">
      <w:rPr>
        <w:noProof/>
        <w:sz w:val="16"/>
        <w:szCs w:val="16"/>
      </w:rPr>
      <w:t>Kursanmeldung_Haushaltsführung_Terminverschiebung.docx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693"/>
    <w:multiLevelType w:val="hybridMultilevel"/>
    <w:tmpl w:val="1CCAEB54"/>
    <w:lvl w:ilvl="0" w:tplc="BDAC1DD6">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 w15:restartNumberingAfterBreak="0">
    <w:nsid w:val="1C2333E6"/>
    <w:multiLevelType w:val="hybridMultilevel"/>
    <w:tmpl w:val="E0C0E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84E3D"/>
    <w:rsid w:val="001A28A8"/>
    <w:rsid w:val="0020321F"/>
    <w:rsid w:val="002716BB"/>
    <w:rsid w:val="00307880"/>
    <w:rsid w:val="003378F1"/>
    <w:rsid w:val="00365330"/>
    <w:rsid w:val="003B36E6"/>
    <w:rsid w:val="0042129D"/>
    <w:rsid w:val="00435E65"/>
    <w:rsid w:val="00441F5A"/>
    <w:rsid w:val="00443EE9"/>
    <w:rsid w:val="004E6579"/>
    <w:rsid w:val="00567EEE"/>
    <w:rsid w:val="00606EAE"/>
    <w:rsid w:val="0076210C"/>
    <w:rsid w:val="007B1F67"/>
    <w:rsid w:val="007C53E7"/>
    <w:rsid w:val="008C258D"/>
    <w:rsid w:val="008C2E9C"/>
    <w:rsid w:val="008F165A"/>
    <w:rsid w:val="00984E54"/>
    <w:rsid w:val="009F2EB5"/>
    <w:rsid w:val="00A30812"/>
    <w:rsid w:val="00A87912"/>
    <w:rsid w:val="00AA6700"/>
    <w:rsid w:val="00BD1F4F"/>
    <w:rsid w:val="00BD3DAD"/>
    <w:rsid w:val="00BE1932"/>
    <w:rsid w:val="00C336C5"/>
    <w:rsid w:val="00C41FE2"/>
    <w:rsid w:val="00C43996"/>
    <w:rsid w:val="00CD2B89"/>
    <w:rsid w:val="00CD5E77"/>
    <w:rsid w:val="00D71ABF"/>
    <w:rsid w:val="00D900A0"/>
    <w:rsid w:val="00DA6A7E"/>
    <w:rsid w:val="00DB03B7"/>
    <w:rsid w:val="00DB571B"/>
    <w:rsid w:val="00DF10A1"/>
    <w:rsid w:val="00EA6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DA6A7E"/>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EA621D"/>
    <w:rPr>
      <w:color w:val="605E5C"/>
      <w:shd w:val="clear" w:color="auto" w:fill="E1DFDD"/>
    </w:rPr>
  </w:style>
  <w:style w:type="paragraph" w:styleId="Sprechblasentext">
    <w:name w:val="Balloon Text"/>
    <w:basedOn w:val="Standard"/>
    <w:link w:val="SprechblasentextZchn"/>
    <w:uiPriority w:val="99"/>
    <w:semiHidden/>
    <w:unhideWhenUsed/>
    <w:rsid w:val="00A30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749998">
      <w:bodyDiv w:val="1"/>
      <w:marLeft w:val="0"/>
      <w:marRight w:val="0"/>
      <w:marTop w:val="0"/>
      <w:marBottom w:val="0"/>
      <w:divBdr>
        <w:top w:val="none" w:sz="0" w:space="0" w:color="auto"/>
        <w:left w:val="none" w:sz="0" w:space="0" w:color="auto"/>
        <w:bottom w:val="none" w:sz="0" w:space="0" w:color="auto"/>
        <w:right w:val="none" w:sz="0" w:space="0" w:color="auto"/>
      </w:divBdr>
    </w:div>
    <w:div w:id="953512640">
      <w:bodyDiv w:val="1"/>
      <w:marLeft w:val="0"/>
      <w:marRight w:val="0"/>
      <w:marTop w:val="0"/>
      <w:marBottom w:val="0"/>
      <w:divBdr>
        <w:top w:val="none" w:sz="0" w:space="0" w:color="auto"/>
        <w:left w:val="none" w:sz="0" w:space="0" w:color="auto"/>
        <w:bottom w:val="none" w:sz="0" w:space="0" w:color="auto"/>
        <w:right w:val="none" w:sz="0" w:space="0" w:color="auto"/>
      </w:divBdr>
    </w:div>
    <w:div w:id="1352226098">
      <w:bodyDiv w:val="1"/>
      <w:marLeft w:val="0"/>
      <w:marRight w:val="0"/>
      <w:marTop w:val="0"/>
      <w:marBottom w:val="0"/>
      <w:divBdr>
        <w:top w:val="none" w:sz="0" w:space="0" w:color="auto"/>
        <w:left w:val="none" w:sz="0" w:space="0" w:color="auto"/>
        <w:bottom w:val="none" w:sz="0" w:space="0" w:color="auto"/>
        <w:right w:val="none" w:sz="0" w:space="0" w:color="auto"/>
      </w:divBdr>
    </w:div>
    <w:div w:id="15075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csv.it/ordentliche-buchhaltung-und-beitragsgesuch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ze-csv.it" TargetMode="External"/><Relationship Id="rId5" Type="http://schemas.openxmlformats.org/officeDocument/2006/relationships/footnotes" Target="footnotes.xm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5</cp:revision>
  <cp:lastPrinted>2020-10-30T14:45:00Z</cp:lastPrinted>
  <dcterms:created xsi:type="dcterms:W3CDTF">2020-10-30T14:35:00Z</dcterms:created>
  <dcterms:modified xsi:type="dcterms:W3CDTF">2020-10-30T15:06:00Z</dcterms:modified>
</cp:coreProperties>
</file>