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line="36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DATENBLATT</w:t>
      </w:r>
    </w:p>
    <w:p>
      <w:pPr>
        <w:pStyle w:val="Text"/>
        <w:spacing w:line="36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(bitte vollst</w:t>
      </w:r>
      <w:r>
        <w:rPr>
          <w:rFonts w:ascii="Arial" w:hAnsi="Arial" w:hint="default"/>
          <w:b w:val="1"/>
          <w:bCs w:val="1"/>
          <w:rtl w:val="0"/>
          <w:lang w:val="de-DE"/>
        </w:rPr>
        <w:t>ä</w:t>
      </w:r>
      <w:r>
        <w:rPr>
          <w:rFonts w:ascii="Arial" w:hAnsi="Arial"/>
          <w:b w:val="1"/>
          <w:bCs w:val="1"/>
          <w:rtl w:val="0"/>
          <w:lang w:val="de-DE"/>
        </w:rPr>
        <w:t>ndig ausf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>llen)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Angaben zum Verein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Vereinsbezeichnung (wie lt. Statut):</w:t>
      </w:r>
    </w:p>
    <w:p>
      <w:pPr>
        <w:pStyle w:val="Tex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  <w:lang w:val="de-DE"/>
        </w:rPr>
        <w:t>____________________________________________________________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Vereinssitz (Angabe der vollst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ndigen Anschrift):</w:t>
      </w: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_______________________________________,________________________</w:t>
      </w:r>
    </w:p>
    <w:p>
      <w:pPr>
        <w:pStyle w:val="Text"/>
        <w:spacing w:line="360" w:lineRule="auto"/>
        <w:jc w:val="both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Steuernummer/Partita IVA:</w:t>
      </w: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_____________________________________________________________</w:t>
      </w:r>
    </w:p>
    <w:p>
      <w:pPr>
        <w:pStyle w:val="Text"/>
        <w:spacing w:line="360" w:lineRule="auto"/>
        <w:jc w:val="both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E-Mail-Adresse:</w:t>
      </w: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_________________________________________________________</w:t>
      </w:r>
    </w:p>
    <w:p>
      <w:pPr>
        <w:pStyle w:val="Text"/>
        <w:spacing w:line="360" w:lineRule="auto"/>
        <w:jc w:val="both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Telefonnummer:</w:t>
      </w: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_______________________________________________________________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PEC-Adresse (zertifizierte elektronische Post): </w:t>
      </w:r>
    </w:p>
    <w:p>
      <w:pPr>
        <w:pStyle w:val="Überschrift 2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de-DE"/>
        </w:rPr>
        <w:t>___________________________@pec.it ________________________________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Gesetzlicher Vertreter bzw. gesetzliche Vertreterin des Vereins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Vor- und Familienname (Bitte beachten: vollst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ndig angeben, lediger Familienname):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____________________________________________________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Steuernummer des gesetzlichen Vertreters / der gesetzlichen Vertreterin: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______________________________________________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Wohnadresse (Stra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e, Gemeinde, PLZ):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_______________________________________________________________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E-Mail-Adresse: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______________________________________________________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Telefonnummer: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_+39/_________________________________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 xml:space="preserve">Informationen zur </w:t>
      </w:r>
      <w:r>
        <w:rPr>
          <w:rFonts w:ascii="Arial" w:hAnsi="Arial" w:hint="default"/>
          <w:b w:val="1"/>
          <w:bCs w:val="1"/>
          <w:u w:val="single"/>
          <w:rtl w:val="0"/>
          <w:lang w:val="de-DE"/>
        </w:rPr>
        <w:t>Ü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berweisung/Erneuerung der PEC-Adresse: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PEC ist ein ganzes Jahr lang g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ltig und kostet </w:t>
      </w:r>
      <w:r>
        <w:rPr>
          <w:rFonts w:ascii="Arial" w:hAnsi="Arial"/>
          <w:b w:val="1"/>
          <w:bCs w:val="1"/>
          <w:rtl w:val="0"/>
          <w:lang w:val="de-DE"/>
        </w:rPr>
        <w:t>34,99 Euro</w:t>
      </w:r>
      <w:r>
        <w:rPr>
          <w:rFonts w:ascii="Arial" w:hAnsi="Arial"/>
          <w:rtl w:val="0"/>
          <w:lang w:val="de-DE"/>
        </w:rPr>
        <w:t xml:space="preserve"> pro Jahr. Sie erhalten rechtzeitig vor Ablauf der PEC-Adresse eine E-Mail (von rolandbaldo75@gmail.com) mit der Rechnung.</w:t>
      </w:r>
    </w:p>
    <w:p>
      <w:pPr>
        <w:pStyle w:val="Text"/>
        <w:spacing w:line="360" w:lineRule="auto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 xml:space="preserve">Bitte auf folgenden Bankdaten jeweils den Betrag von </w:t>
      </w:r>
      <w:r>
        <w:rPr>
          <w:rFonts w:ascii="Arial" w:hAnsi="Arial"/>
          <w:u w:val="single"/>
          <w:rtl w:val="0"/>
          <w:lang w:val="de-DE"/>
        </w:rPr>
        <w:t>3</w:t>
      </w:r>
      <w:r>
        <w:rPr>
          <w:rFonts w:ascii="Arial" w:hAnsi="Arial"/>
          <w:u w:val="single"/>
          <w:rtl w:val="0"/>
          <w:lang w:val="de-DE"/>
        </w:rPr>
        <w:t xml:space="preserve">4,99 Euro </w:t>
      </w:r>
      <w:r>
        <w:rPr>
          <w:rFonts w:ascii="Arial" w:hAnsi="Arial" w:hint="default"/>
          <w:u w:val="single"/>
          <w:rtl w:val="0"/>
          <w:lang w:val="de-DE"/>
        </w:rPr>
        <w:t>ü</w:t>
      </w:r>
      <w:r>
        <w:rPr>
          <w:rFonts w:ascii="Arial" w:hAnsi="Arial"/>
          <w:u w:val="single"/>
          <w:rtl w:val="0"/>
          <w:lang w:val="de-DE"/>
        </w:rPr>
        <w:t>berweisen: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Kontoinhaber: Mediastart.net des Roland Baldo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IBAN: IT19A3609201600601200873162</w:t>
      </w:r>
    </w:p>
    <w:p>
      <w:pPr>
        <w:pStyle w:val="Text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BIC: QNTOITM2XXX</w:t>
      </w: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rPr>
          <w:rFonts w:ascii="Arial" w:cs="Arial" w:hAnsi="Arial" w:eastAsia="Arial"/>
          <w:lang w:val="de-DE"/>
        </w:rPr>
      </w:pPr>
    </w:p>
    <w:p>
      <w:pPr>
        <w:pStyle w:val="Text"/>
        <w:spacing w:line="360" w:lineRule="auto"/>
        <w:jc w:val="both"/>
        <w:rPr>
          <w:rFonts w:ascii="Arial" w:cs="Arial" w:hAnsi="Arial" w:eastAsia="Arial"/>
          <w:b w:val="1"/>
          <w:bCs w:val="1"/>
          <w:u w:val="single"/>
        </w:rPr>
      </w:pPr>
      <w:bookmarkStart w:name="_Hlk103178271" w:id="0"/>
      <w:r>
        <w:rPr>
          <w:rFonts w:ascii="Arial" w:hAnsi="Arial"/>
          <w:b w:val="1"/>
          <w:bCs w:val="1"/>
          <w:u w:val="single"/>
          <w:rtl w:val="0"/>
          <w:lang w:val="de-DE"/>
        </w:rPr>
        <w:t>Checkliste: Voraussetzungen f</w:t>
      </w:r>
      <w:r>
        <w:rPr>
          <w:rFonts w:ascii="Arial" w:hAnsi="Arial" w:hint="default"/>
          <w:b w:val="1"/>
          <w:bCs w:val="1"/>
          <w:u w:val="single"/>
          <w:rtl w:val="0"/>
          <w:lang w:val="de-DE"/>
        </w:rPr>
        <w:t>ü</w:t>
      </w:r>
      <w:r>
        <w:rPr>
          <w:rFonts w:ascii="Arial" w:hAnsi="Arial"/>
          <w:b w:val="1"/>
          <w:bCs w:val="1"/>
          <w:u w:val="single"/>
          <w:rtl w:val="0"/>
          <w:lang w:val="de-DE"/>
        </w:rPr>
        <w:t>r die Konsolidierung</w:t>
      </w:r>
    </w:p>
    <w:p>
      <w:pPr>
        <w:pStyle w:val="Text"/>
        <w:spacing w:line="360" w:lineRule="auto"/>
        <w:jc w:val="both"/>
        <w:rPr>
          <w:rFonts w:ascii="Arial" w:cs="Arial" w:hAnsi="Arial" w:eastAsia="Arial"/>
          <w:lang w:val="de-DE"/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de-DE"/>
        </w:rPr>
      </w:pPr>
      <w:r>
        <w:rPr>
          <w:rFonts w:ascii="Arial" w:hAnsi="Arial"/>
          <w:u w:val="single"/>
          <w:rtl w:val="0"/>
          <w:lang w:val="de-DE"/>
        </w:rPr>
        <w:t>Ausgef</w:t>
      </w:r>
      <w:r>
        <w:rPr>
          <w:rFonts w:ascii="Arial" w:hAnsi="Arial" w:hint="default"/>
          <w:u w:val="single"/>
          <w:rtl w:val="0"/>
          <w:lang w:val="de-DE"/>
        </w:rPr>
        <w:t>ü</w:t>
      </w:r>
      <w:r>
        <w:rPr>
          <w:rFonts w:ascii="Arial" w:hAnsi="Arial"/>
          <w:u w:val="single"/>
          <w:rtl w:val="0"/>
          <w:lang w:val="de-DE"/>
        </w:rPr>
        <w:t>lltes Datenblatt</w:t>
      </w:r>
      <w:r>
        <w:rPr>
          <w:rFonts w:ascii="Arial" w:hAnsi="Arial"/>
          <w:rtl w:val="0"/>
          <w:lang w:val="de-DE"/>
        </w:rPr>
        <w:t>:</w:t>
      </w:r>
    </w:p>
    <w:p>
      <w:pPr>
        <w:pStyle w:val="List Paragraph"/>
        <w:spacing w:line="360" w:lineRule="auto"/>
        <w:jc w:val="both"/>
        <w:rPr>
          <w:rFonts w:ascii="Arial" w:cs="Arial" w:hAnsi="Arial" w:eastAsia="Arial"/>
          <w:lang w:val="de-DE"/>
        </w:rPr>
      </w:pPr>
      <w:r>
        <w:rPr>
          <w:rFonts w:ascii="Arial" w:hAnsi="Arial"/>
          <w:rtl w:val="0"/>
          <w:lang w:val="de-DE"/>
        </w:rPr>
        <w:t xml:space="preserve">Das Datenblatt kann auch als Word- oder Exceldokument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bermittelt werden (es muss nicht unterzeichnet werden); die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bermittlung sollte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glichst zeitnah erfolgen.</w:t>
      </w:r>
    </w:p>
    <w:p>
      <w:pPr>
        <w:pStyle w:val="List Paragraph"/>
        <w:spacing w:line="360" w:lineRule="auto"/>
        <w:jc w:val="both"/>
        <w:rPr>
          <w:rFonts w:ascii="Arial" w:cs="Arial" w:hAnsi="Arial" w:eastAsia="Arial"/>
          <w:lang w:val="de-DE"/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de-DE"/>
        </w:rPr>
      </w:pPr>
      <w:r>
        <w:rPr>
          <w:rFonts w:ascii="Arial" w:hAnsi="Arial"/>
          <w:u w:val="single"/>
          <w:rtl w:val="0"/>
          <w:lang w:val="de-DE"/>
        </w:rPr>
        <w:t>Registriertes Statut</w:t>
      </w:r>
      <w:r>
        <w:rPr>
          <w:rFonts w:ascii="Arial" w:hAnsi="Arial"/>
          <w:rtl w:val="0"/>
          <w:lang w:val="de-DE"/>
        </w:rPr>
        <w:t xml:space="preserve">: Das bei der Agentur der Einnahmen registrierte Statut sollte eingescannt als PDF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Datei zugesendet werden. </w:t>
      </w: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Die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bermittlung dieser Unterlagen kann mittels PEC (wird empfohlen) oder E-Mail erfolgen. Bitte an folgende Adressen zusenden: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PEC: </w:t>
      </w:r>
      <w:r>
        <w:rPr>
          <w:rStyle w:val="Hyperlink.0"/>
          <w:rFonts w:ascii="Arial" w:cs="Arial" w:hAnsi="Arial" w:eastAsia="Arial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lang w:val="en-US"/>
        </w:rPr>
        <w:instrText xml:space="preserve"> HYPERLINK "mailto:ae-rv@pec.prov.bz.it"</w:instrText>
      </w:r>
      <w:r>
        <w:rPr>
          <w:rStyle w:val="Hyperlink.0"/>
          <w:rFonts w:ascii="Arial" w:cs="Arial" w:hAnsi="Arial" w:eastAsia="Arial"/>
          <w:lang w:val="en-US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ae-rv@pec.prov.bz.it</w:t>
      </w:r>
      <w:r>
        <w:rPr>
          <w:rFonts w:ascii="Arial" w:cs="Arial" w:hAnsi="Arial" w:eastAsia="Arial"/>
          <w:lang w:val="en-US"/>
        </w:rPr>
        <w:fldChar w:fldCharType="end" w:fldLock="0"/>
      </w:r>
    </w:p>
    <w:p>
      <w:pPr>
        <w:pStyle w:val="List Paragraph"/>
        <w:spacing w:line="360" w:lineRule="auto"/>
        <w:jc w:val="both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oder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 xml:space="preserve">E-Mail: </w:t>
      </w:r>
      <w:r>
        <w:rPr>
          <w:rStyle w:val="Link"/>
          <w:rFonts w:ascii="Arial" w:cs="Arial" w:hAnsi="Arial" w:eastAsia="Arial"/>
        </w:rPr>
        <w:fldChar w:fldCharType="begin" w:fldLock="0"/>
      </w:r>
      <w:r>
        <w:rPr>
          <w:rStyle w:val="Link"/>
          <w:rFonts w:ascii="Arial" w:cs="Arial" w:hAnsi="Arial" w:eastAsia="Arial"/>
        </w:rPr>
        <w:instrText xml:space="preserve"> HYPERLINK "mailto:aussenbeziehungen.ehrenamt@provinz.bz.it"</w:instrText>
      </w:r>
      <w:r>
        <w:rPr>
          <w:rStyle w:val="Link"/>
          <w:rFonts w:ascii="Arial" w:cs="Arial" w:hAnsi="Arial" w:eastAsia="Arial"/>
        </w:rPr>
        <w:fldChar w:fldCharType="separate" w:fldLock="0"/>
      </w:r>
      <w:r>
        <w:rPr>
          <w:rStyle w:val="Link"/>
          <w:rFonts w:ascii="Arial" w:hAnsi="Arial"/>
          <w:rtl w:val="0"/>
          <w:lang w:val="it-IT"/>
        </w:rPr>
        <w:t>aussenbeziehungen.ehrenamt@provinz.bz.it</w:t>
      </w:r>
      <w:r>
        <w:rPr>
          <w:rFonts w:ascii="Arial" w:cs="Arial" w:hAnsi="Arial" w:eastAsia="Arial"/>
        </w:rPr>
        <w:fldChar w:fldCharType="end" w:fldLock="0"/>
      </w: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</w:p>
    <w:p>
      <w:pPr>
        <w:pStyle w:val="Text"/>
        <w:jc w:val="both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sz w:val="16"/>
          <w:szCs w:val="16"/>
          <w:rtl w:val="0"/>
          <w:lang w:val="de-DE"/>
        </w:rPr>
        <w:t>Information gem</w:t>
      </w:r>
      <w:r>
        <w:rPr>
          <w:rFonts w:ascii="Arial" w:hAnsi="Arial" w:hint="default"/>
          <w:b w:val="1"/>
          <w:bCs w:val="1"/>
          <w:sz w:val="16"/>
          <w:szCs w:val="16"/>
          <w:rtl w:val="0"/>
          <w:lang w:val="de-DE"/>
        </w:rPr>
        <w:t xml:space="preserve">äß </w:t>
      </w:r>
      <w:r>
        <w:rPr>
          <w:rFonts w:ascii="Arial" w:hAnsi="Arial"/>
          <w:b w:val="1"/>
          <w:bCs w:val="1"/>
          <w:sz w:val="16"/>
          <w:szCs w:val="16"/>
          <w:rtl w:val="0"/>
          <w:lang w:val="de-DE"/>
        </w:rPr>
        <w:t>Art. 13 der Verordnung (EU) 2016/679 des Europ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ä</w:t>
      </w:r>
      <w:r>
        <w:rPr>
          <w:rFonts w:ascii="Arial" w:hAnsi="Arial"/>
          <w:b w:val="1"/>
          <w:bCs w:val="1"/>
          <w:sz w:val="16"/>
          <w:szCs w:val="16"/>
          <w:rtl w:val="0"/>
          <w:lang w:val="de-DE"/>
        </w:rPr>
        <w:t>ischen Parlaments und des Rates vom 27. April 2016</w:t>
      </w:r>
    </w:p>
    <w:p>
      <w:pPr>
        <w:pStyle w:val="Text"/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de-DE"/>
        </w:rPr>
        <w:t>Rechtsinhaber f</w:t>
      </w:r>
      <w:r>
        <w:rPr>
          <w:rFonts w:ascii="Arial" w:hAnsi="Arial" w:hint="default"/>
          <w:sz w:val="16"/>
          <w:szCs w:val="16"/>
          <w:rtl w:val="0"/>
        </w:rPr>
        <w:t>ü</w:t>
      </w:r>
      <w:r>
        <w:rPr>
          <w:rFonts w:ascii="Arial" w:hAnsi="Arial"/>
          <w:sz w:val="16"/>
          <w:szCs w:val="16"/>
          <w:rtl w:val="0"/>
          <w:lang w:val="de-DE"/>
        </w:rPr>
        <w:t>r die Datenverarbeitung: Rechtsinhaber f</w:t>
      </w:r>
      <w:r>
        <w:rPr>
          <w:rFonts w:ascii="Arial" w:hAnsi="Arial" w:hint="default"/>
          <w:sz w:val="16"/>
          <w:szCs w:val="16"/>
          <w:rtl w:val="0"/>
        </w:rPr>
        <w:t>ü</w:t>
      </w:r>
      <w:r>
        <w:rPr>
          <w:rFonts w:ascii="Arial" w:hAnsi="Arial"/>
          <w:sz w:val="16"/>
          <w:szCs w:val="16"/>
          <w:rtl w:val="0"/>
          <w:lang w:val="de-DE"/>
        </w:rPr>
        <w:t xml:space="preserve">r die Datenverarbeitung ist die Autonome Provinz Bozen, Silvius-Magnago-Platz Nr. 1, Landhaus 1, 39100, Bozen, E-Mail: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"mailto:generaldirektion@provinz.bz.it"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generaldirektion@provinz.bz.it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</w:rPr>
        <w:t xml:space="preserve"> </w:t>
      </w:r>
    </w:p>
    <w:p>
      <w:pPr>
        <w:pStyle w:val="Text"/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sz w:val="16"/>
          <w:szCs w:val="16"/>
          <w:rtl w:val="0"/>
          <w:lang w:val="nl-NL"/>
        </w:rPr>
        <w:t xml:space="preserve">PEC: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"mailto:generaldirektion.direzionegenerale@pec.prov.bz.it"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generaldirektion.direzionegenerale@pec.prov.bz.it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</w:rPr>
        <w:t xml:space="preserve">. </w:t>
      </w:r>
    </w:p>
    <w:p>
      <w:pPr>
        <w:pStyle w:val="Text"/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Datenschutzbeauftragte (DSB): Die Kontaktdaten der DSB der Autonomen Provinz Bozen sind folgende: Autonome Provinz Bozen, Landhaus 1, Organisationsamt, Silvius-Magnago-Platz Nr. 1, 39100 Bozen; E-Mail: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"mailto:dsb@provinz.bz.it"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dsb@provinz.bz.it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</w:rPr>
        <w:t xml:space="preserve">; PEC: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"mailto:rpd_dsb@pec.prov.bz.it"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rpd_dsb@pec.prov.bz.it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</w:rPr>
        <w:t>.</w:t>
      </w:r>
    </w:p>
    <w:p>
      <w:pPr>
        <w:pStyle w:val="Text"/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de-DE"/>
        </w:rPr>
        <w:t>Zwecke der Verarbeitung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: Die 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bermittelten Daten werden vom dazu befugten Landespersonal, auch in elektronischer Form, f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r institutionelle Zwecke in Zusammenhang mit dem Verwaltungsverfahren verarbeitet, zu dessen Abwicklung sie im Sinne von GvD 117/2017 und des Dekrets des Ministers f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r Arbeit und Sozialpolitik vom 15. September 2020, Nr. 106 angegeben wurden. Die mit der Verarbeitung betraute Person ist der Direktor pro tempore der Abteilung Pr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sidium an seinem Dienstsitz. Die Mitteilung der Daten ist unerl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sslich, damit die beantragten Verwaltungsaufgaben erledigt werden k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nnen. Wird die Bereitstellung der Daten verweigert, k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nnen die eingegangenen Antr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ge und Anfragen nicht bearbeitet werden.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de-DE"/>
        </w:rPr>
        <w:t>Mitteilung und Datenempf</w:t>
      </w:r>
      <w:r>
        <w:rPr>
          <w:rStyle w:val="Ohne"/>
          <w:rFonts w:ascii="Arial" w:hAnsi="Arial" w:hint="default"/>
          <w:b w:val="1"/>
          <w:bCs w:val="1"/>
          <w:sz w:val="16"/>
          <w:szCs w:val="16"/>
          <w:rtl w:val="0"/>
        </w:rPr>
        <w:t>ä</w:t>
      </w:r>
      <w:r>
        <w:rPr>
          <w:rStyle w:val="Ohne"/>
          <w:rFonts w:ascii="Arial" w:hAnsi="Arial"/>
          <w:b w:val="1"/>
          <w:bCs w:val="1"/>
          <w:sz w:val="16"/>
          <w:szCs w:val="16"/>
          <w:rtl w:val="0"/>
        </w:rPr>
        <w:t>nger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: Die Daten k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nnen folgenden anderen 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ffentlichen Rechtstr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gern zur Erf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llung rechtlicher Verpflichtungen im Rahmen ihrer institutionellen Aufgaben mitgeteilt werden, soweit dies in engem Zusammenhang mit dem eingeleiteten Verwaltungsverfahren erfolgt: Agentur der Einnahmen, staatliche Verwaltungen, Gemeinden, Region Trentino-S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dtirol. Die Daten k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nnen auch weiteren Rechtstr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gern mitgeteilt werden, die Dienstleistungen in Zusammenhang mit der Wartung und Verwaltung des informationstechnischen </w:t>
      </w:r>
      <w:r>
        <w:rPr>
          <w:rStyle w:val="Ohne"/>
          <w:rFonts w:ascii="Arial" w:hAnsi="Arial"/>
          <w:i w:val="1"/>
          <w:iCs w:val="1"/>
          <w:sz w:val="16"/>
          <w:szCs w:val="16"/>
          <w:rtl w:val="0"/>
          <w:lang w:val="en-US"/>
        </w:rPr>
        <w:t>Systems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 der Landesverwaltung und/oder der institutionellen Website des Landes, auch durch </w:t>
      </w:r>
      <w:r>
        <w:rPr>
          <w:rStyle w:val="Ohne"/>
          <w:rFonts w:ascii="Arial" w:hAnsi="Arial"/>
          <w:i w:val="1"/>
          <w:iCs w:val="1"/>
          <w:sz w:val="16"/>
          <w:szCs w:val="16"/>
          <w:rtl w:val="0"/>
        </w:rPr>
        <w:t>Cloud</w:t>
      </w:r>
      <w:r>
        <w:rPr>
          <w:rStyle w:val="Ohne"/>
          <w:rFonts w:ascii="Arial" w:hAnsi="Arial"/>
          <w:sz w:val="16"/>
          <w:szCs w:val="16"/>
          <w:rtl w:val="0"/>
        </w:rPr>
        <w:t xml:space="preserve"> </w:t>
      </w:r>
      <w:r>
        <w:rPr>
          <w:rStyle w:val="Ohne"/>
          <w:rFonts w:ascii="Arial" w:hAnsi="Arial"/>
          <w:i w:val="1"/>
          <w:iCs w:val="1"/>
          <w:sz w:val="16"/>
          <w:szCs w:val="16"/>
          <w:rtl w:val="0"/>
          <w:lang w:val="en-US"/>
        </w:rPr>
        <w:t>Computing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, erbringen. Der Cloud Provider Microsoft Italien GmbH, welcher Dienstleister der Office365 Suite ist, hat sich aufgrund des bestehenden Vertrags verpflichtet, personenbezogenen Daten nicht au</w:t>
      </w:r>
      <w:r>
        <w:rPr>
          <w:rStyle w:val="Ohne"/>
          <w:rFonts w:ascii="Arial" w:hAnsi="Arial" w:hint="default"/>
          <w:sz w:val="16"/>
          <w:szCs w:val="16"/>
          <w:rtl w:val="0"/>
          <w:lang w:val="de-DE"/>
        </w:rPr>
        <w:t>ß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erhalb der Europ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ischen Union und der L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nder des Europ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ischen Wirtschaftsraums (Norwegen, Island, Lichtenstein) zu 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bermitteln.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de-DE"/>
        </w:rPr>
        <w:t>Verbreitung: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 Ist die Verbreitung der Daten unerl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sslich, um bestimmte von der geltenden Rechtsordnung vorgesehene Ver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ffentlichungspflichten zu erf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llen, bleiben die von gesetzlichen Bestimmungen vorgesehenen Garantien zum Schutz der personenbezogenen Daten der betroffenen Person unber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hrt.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de-DE"/>
        </w:rPr>
        <w:t>Dauer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: Die Daten werden so lange gespeichert, als sie zur Erf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llung der in den Bereichen Abgaben, Buchhaltung und Verwaltung geltenden rechtlichen Verpflichtungen ben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tigt werden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de-DE"/>
        </w:rPr>
        <w:t>Rechte der betroffenen Person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: Gem</w:t>
      </w:r>
      <w:r>
        <w:rPr>
          <w:rStyle w:val="Ohne"/>
          <w:rFonts w:ascii="Arial" w:hAnsi="Arial" w:hint="default"/>
          <w:sz w:val="16"/>
          <w:szCs w:val="16"/>
          <w:rtl w:val="0"/>
          <w:lang w:val="de-DE"/>
        </w:rPr>
        <w:t xml:space="preserve">äß 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den geltenden Bestimmungen erh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lt die betroffene Person auf Antrag jederzeit Zugang zu den sie betreffenden Daten und es steht ihr das Recht auf Berichtigung oder Vervollst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ndigung unrichtiger bzw. unvollst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ndiger Daten zu; sofern die gesetzlichen Voraussetzungen gegeben sind, kann sie sich der Verarbeitung widersetzen oder die L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schung der Daten oder die Einschr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nkung der Verarbeitung verlangen. Im letztgenannten Fall d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rfen die personenbezogenen Daten, die Gegenstand der Einschr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nkung der Verarbeitung sind, von ihrer Speicherung abgesehen, nur mit Einwilligung der betroffenen Person, zur Geltendmachung, Aus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bung oder Verteidigung von Rechtsanspr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chen des Verantwortlichen, zum Schutz der Rechte Dritter oder aus Gr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nden eines wichtigen 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ffentlichen Interesses verarbeitet werden.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Das entsprechende Antragsformular steht auf der Webseite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"http://www.provinz.bz.it/de/transparente-verwaltung/zusaetzliche-infos.asp"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http://www.provinz.bz.it/de/transparente-verwaltung/zusaetzliche-infos.asp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. zur Verf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gung. </w:t>
      </w:r>
    </w:p>
    <w:p>
      <w:pPr>
        <w:pStyle w:val="Text"/>
        <w:tabs>
          <w:tab w:val="left" w:pos="959"/>
        </w:tabs>
        <w:spacing w:after="0" w:line="240" w:lineRule="auto"/>
        <w:jc w:val="both"/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de-DE"/>
        </w:rPr>
        <w:t xml:space="preserve">Rechtsbehelfe: 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Erh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lt die betroffene Person auf ihren Antrag nicht innerhalb von 30 Tagen nach Eingang </w:t>
      </w:r>
      <w:r>
        <w:rPr>
          <w:rStyle w:val="Ohne"/>
          <w:rFonts w:ascii="Arial" w:hAnsi="Arial" w:hint="default"/>
          <w:sz w:val="16"/>
          <w:szCs w:val="16"/>
          <w:rtl w:val="0"/>
        </w:rPr>
        <w:t xml:space="preserve">− 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diese Frist kann um weitere 60 Tage verl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ngert werden, wenn dies wegen der Komplexit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t oder wegen der hohen Anzahl von Antr</w:t>
      </w:r>
      <w:r>
        <w:rPr>
          <w:rStyle w:val="Ohne"/>
          <w:rFonts w:ascii="Arial" w:hAnsi="Arial" w:hint="default"/>
          <w:sz w:val="16"/>
          <w:szCs w:val="16"/>
          <w:rtl w:val="0"/>
        </w:rPr>
        <w:t>ä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 xml:space="preserve">gen erforderlich ist </w:t>
      </w:r>
      <w:r>
        <w:rPr>
          <w:rStyle w:val="Ohne"/>
          <w:rFonts w:ascii="Arial" w:hAnsi="Arial" w:hint="default"/>
          <w:sz w:val="16"/>
          <w:szCs w:val="16"/>
          <w:rtl w:val="0"/>
        </w:rPr>
        <w:t xml:space="preserve">– 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eine R</w:t>
      </w:r>
      <w:r>
        <w:rPr>
          <w:rStyle w:val="Ohne"/>
          <w:rFonts w:ascii="Arial" w:hAnsi="Arial" w:hint="default"/>
          <w:sz w:val="16"/>
          <w:szCs w:val="16"/>
          <w:rtl w:val="0"/>
        </w:rPr>
        <w:t>ü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ckmeldung, kann sie Beschwerde bei der Datenschutzbeh</w:t>
      </w:r>
      <w:r>
        <w:rPr>
          <w:rStyle w:val="Ohne"/>
          <w:rFonts w:ascii="Arial" w:hAnsi="Arial" w:hint="default"/>
          <w:sz w:val="16"/>
          <w:szCs w:val="16"/>
          <w:rtl w:val="0"/>
          <w:lang w:val="sv-SE"/>
        </w:rPr>
        <w:t>ö</w:t>
      </w:r>
      <w:r>
        <w:rPr>
          <w:rStyle w:val="Ohne"/>
          <w:rFonts w:ascii="Arial" w:hAnsi="Arial"/>
          <w:sz w:val="16"/>
          <w:szCs w:val="16"/>
          <w:rtl w:val="0"/>
          <w:lang w:val="de-DE"/>
        </w:rPr>
        <w:t>rde oder Rekurs bei Gericht einlegen.</w:t>
      </w:r>
      <w:bookmarkEnd w:id="0"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2">
    <w:name w:val="Überschrift 2"/>
    <w:next w:val="Überschrif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lang w:val="en-US"/>
    </w:rPr>
  </w:style>
  <w:style w:type="character" w:styleId="Ohne">
    <w:name w:val="Ohne"/>
  </w:style>
  <w:style w:type="character" w:styleId="Hyperlink.1">
    <w:name w:val="Hyperlink.1"/>
    <w:basedOn w:val="Ohne"/>
    <w:next w:val="Hyperlink.1"/>
    <w:rPr>
      <w:rFonts w:ascii="Arial" w:cs="Arial" w:hAnsi="Arial" w:eastAsia="Arial"/>
      <w:outline w:val="0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